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ECBA4" w14:textId="4D60FAB2" w:rsidR="004D4035" w:rsidRDefault="00116B76">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w:t>
      </w:r>
      <w:r>
        <w:rPr>
          <w:rFonts w:ascii="Arial" w:hAnsi="Arial" w:cs="Arial" w:hint="eastAsia"/>
          <w:sz w:val="22"/>
        </w:rPr>
        <w:t>13</w:t>
      </w:r>
      <w:r>
        <w:rPr>
          <w:rFonts w:ascii="Arial" w:hAnsi="Arial" w:cs="Arial"/>
          <w:sz w:val="22"/>
        </w:rPr>
        <w:tab/>
        <w:t xml:space="preserve"> </w:t>
      </w:r>
      <w:r>
        <w:rPr>
          <w:rFonts w:ascii="Arial" w:hAnsi="Arial" w:cs="Arial"/>
          <w:sz w:val="22"/>
        </w:rPr>
        <w:tab/>
        <w:t xml:space="preserve">                                       </w:t>
      </w:r>
      <w:r>
        <w:rPr>
          <w:rFonts w:ascii="Arial" w:hAnsi="Arial" w:cs="Arial" w:hint="eastAsia"/>
          <w:sz w:val="22"/>
        </w:rPr>
        <w:t>R</w:t>
      </w:r>
      <w:r>
        <w:rPr>
          <w:rFonts w:ascii="Arial" w:hAnsi="Arial" w:cs="Arial"/>
          <w:sz w:val="22"/>
        </w:rPr>
        <w:t>1-2</w:t>
      </w:r>
      <w:r>
        <w:rPr>
          <w:rFonts w:ascii="Arial" w:hAnsi="Arial" w:cs="Arial" w:hint="eastAsia"/>
          <w:sz w:val="22"/>
        </w:rPr>
        <w:t>3</w:t>
      </w:r>
      <w:r>
        <w:rPr>
          <w:rFonts w:ascii="Arial" w:hAnsi="Arial" w:cs="Arial"/>
          <w:sz w:val="22"/>
        </w:rPr>
        <w:t>0</w:t>
      </w:r>
      <w:r w:rsidR="00A92A98">
        <w:rPr>
          <w:rFonts w:ascii="Arial" w:hAnsi="Arial" w:cs="Arial"/>
          <w:sz w:val="22"/>
        </w:rPr>
        <w:t>5559</w:t>
      </w:r>
    </w:p>
    <w:p w14:paraId="21C72D3E" w14:textId="77777777" w:rsidR="004D4035" w:rsidRDefault="00116B76">
      <w:pPr>
        <w:pStyle w:val="3GPPHeader"/>
        <w:snapToGrid w:val="0"/>
        <w:rPr>
          <w:rFonts w:eastAsia="MS Mincho" w:cs="Arial"/>
          <w:bCs/>
          <w:kern w:val="0"/>
          <w:sz w:val="22"/>
          <w:lang w:eastAsia="ja-JP"/>
        </w:rPr>
      </w:pPr>
      <w:r>
        <w:rPr>
          <w:rFonts w:eastAsia="MS Mincho" w:cs="Arial"/>
          <w:bCs/>
          <w:kern w:val="0"/>
          <w:sz w:val="22"/>
          <w:lang w:eastAsia="ja-JP"/>
        </w:rPr>
        <w:t>Incheon, Korea, May 22</w:t>
      </w:r>
      <w:r>
        <w:rPr>
          <w:rFonts w:eastAsia="MS Mincho" w:cs="Arial"/>
          <w:bCs/>
          <w:kern w:val="0"/>
          <w:sz w:val="22"/>
          <w:vertAlign w:val="superscript"/>
          <w:lang w:eastAsia="ja-JP"/>
        </w:rPr>
        <w:t>th</w:t>
      </w:r>
      <w:r>
        <w:rPr>
          <w:rFonts w:eastAsia="MS Mincho" w:cs="Arial"/>
          <w:bCs/>
          <w:kern w:val="0"/>
          <w:sz w:val="22"/>
          <w:lang w:eastAsia="ja-JP"/>
        </w:rPr>
        <w:t xml:space="preserve"> – May 26</w:t>
      </w:r>
      <w:r>
        <w:rPr>
          <w:rFonts w:eastAsia="MS Mincho" w:cs="Arial"/>
          <w:bCs/>
          <w:kern w:val="0"/>
          <w:sz w:val="22"/>
          <w:vertAlign w:val="superscript"/>
          <w:lang w:eastAsia="ja-JP"/>
        </w:rPr>
        <w:t>th</w:t>
      </w:r>
      <w:r>
        <w:rPr>
          <w:rFonts w:eastAsia="MS Mincho" w:cs="Arial"/>
          <w:bCs/>
          <w:kern w:val="0"/>
          <w:sz w:val="22"/>
          <w:lang w:eastAsia="ja-JP"/>
        </w:rPr>
        <w:t>, 2023</w:t>
      </w:r>
    </w:p>
    <w:p w14:paraId="711F751E" w14:textId="77777777" w:rsidR="004D4035" w:rsidRDefault="004D4035">
      <w:pPr>
        <w:pStyle w:val="3GPPHeader"/>
        <w:snapToGrid w:val="0"/>
        <w:rPr>
          <w:rFonts w:cs="Arial"/>
          <w:sz w:val="22"/>
        </w:rPr>
      </w:pPr>
    </w:p>
    <w:p w14:paraId="5EDCF8AE" w14:textId="77777777" w:rsidR="004D4035" w:rsidRDefault="00116B76">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14:paraId="5E3D23EB" w14:textId="77777777" w:rsidR="004D4035" w:rsidRDefault="00116B76">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t>Discussion on improved GNSS operation for IoT-NTN</w:t>
      </w:r>
    </w:p>
    <w:p w14:paraId="6A97E01C" w14:textId="77777777" w:rsidR="004D4035" w:rsidRDefault="00116B76">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9.</w:t>
      </w:r>
      <w:r>
        <w:rPr>
          <w:rFonts w:ascii="Arial" w:hAnsi="Arial" w:cs="Arial" w:hint="eastAsia"/>
          <w:sz w:val="22"/>
        </w:rPr>
        <w:t>9</w:t>
      </w:r>
      <w:r>
        <w:rPr>
          <w:rFonts w:ascii="Arial" w:hAnsi="Arial" w:cs="Arial"/>
          <w:sz w:val="22"/>
        </w:rPr>
        <w:t>.</w:t>
      </w:r>
      <w:r>
        <w:rPr>
          <w:rFonts w:ascii="Arial" w:hAnsi="Arial" w:cs="Arial" w:hint="eastAsia"/>
          <w:sz w:val="22"/>
        </w:rPr>
        <w:t>4</w:t>
      </w:r>
    </w:p>
    <w:p w14:paraId="5F7D8808" w14:textId="77777777" w:rsidR="004D4035" w:rsidRDefault="00116B76">
      <w:pPr>
        <w:pBdr>
          <w:bottom w:val="single" w:sz="6" w:space="1" w:color="auto"/>
        </w:pBdr>
        <w:snapToGrid w:val="0"/>
        <w:jc w:val="both"/>
        <w:rPr>
          <w:rFonts w:ascii="Arial" w:hAnsi="Arial"/>
          <w:b/>
        </w:rPr>
      </w:pPr>
      <w:r>
        <w:rPr>
          <w:rFonts w:ascii="Arial" w:hAnsi="Arial"/>
          <w:b/>
        </w:rPr>
        <w:t>Document for:  Discussion</w:t>
      </w:r>
      <w:bookmarkEnd w:id="0"/>
      <w:bookmarkEnd w:id="1"/>
    </w:p>
    <w:p w14:paraId="6DD89064" w14:textId="77777777" w:rsidR="004D4035" w:rsidRDefault="00116B7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28284557" w14:textId="77777777" w:rsidR="004D4035" w:rsidRDefault="00116B76">
      <w:pPr>
        <w:spacing w:after="120"/>
        <w:ind w:left="420"/>
        <w:jc w:val="both"/>
        <w:rPr>
          <w:rFonts w:ascii="Times New Roman" w:eastAsia="宋体" w:hAnsi="Times New Roman" w:cs="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1#112bis-e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_Ref118412123 \n \h</w:instrText>
      </w:r>
      <w:r>
        <w:rPr>
          <w:rFonts w:ascii="Times New Roman" w:hAnsi="Times New Roman"/>
          <w:sz w:val="20"/>
          <w:szCs w:val="20"/>
        </w:rPr>
        <w:instrText xml:space="preserve">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scheme</w:t>
      </w:r>
      <w:r>
        <w:rPr>
          <w:rFonts w:ascii="Times New Roman" w:hAnsi="Times New Roman"/>
          <w:sz w:val="20"/>
          <w:szCs w:val="20"/>
        </w:rPr>
        <w:t xml:space="preserve"> to enable the </w:t>
      </w:r>
      <w:r>
        <w:rPr>
          <w:rFonts w:ascii="Times New Roman" w:hAnsi="Times New Roman" w:hint="eastAsia"/>
          <w:sz w:val="20"/>
          <w:szCs w:val="20"/>
        </w:rPr>
        <w:t xml:space="preserve">GNSS measurement in </w:t>
      </w:r>
      <w:r>
        <w:rPr>
          <w:rFonts w:ascii="Times New Roman" w:hAnsi="Times New Roman"/>
          <w:sz w:val="20"/>
          <w:szCs w:val="20"/>
        </w:rPr>
        <w:t>RRC</w:t>
      </w:r>
      <w:r>
        <w:rPr>
          <w:rFonts w:ascii="Times New Roman" w:hAnsi="Times New Roman" w:hint="eastAsia"/>
          <w:sz w:val="20"/>
          <w:szCs w:val="20"/>
        </w:rPr>
        <w:t xml:space="preserve">-connected </w:t>
      </w:r>
      <w:r>
        <w:rPr>
          <w:rFonts w:ascii="Times New Roman" w:hAnsi="Times New Roman"/>
          <w:sz w:val="20"/>
          <w:szCs w:val="20"/>
        </w:rPr>
        <w:t xml:space="preserve">state </w:t>
      </w:r>
      <w:r>
        <w:rPr>
          <w:rFonts w:ascii="Times New Roman" w:hAnsi="Times New Roman" w:hint="eastAsia"/>
          <w:sz w:val="20"/>
          <w:szCs w:val="20"/>
        </w:rPr>
        <w:t>were discussed</w:t>
      </w:r>
      <w:r>
        <w:rPr>
          <w:rFonts w:ascii="Times New Roman" w:hAnsi="Times New Roman"/>
          <w:sz w:val="20"/>
          <w:szCs w:val="20"/>
        </w:rPr>
        <w:t xml:space="preserve"> for IoT device with </w:t>
      </w:r>
      <w:r>
        <w:rPr>
          <w:rFonts w:ascii="Times New Roman" w:hAnsi="Times New Roman" w:hint="eastAsia"/>
          <w:sz w:val="20"/>
          <w:szCs w:val="20"/>
        </w:rPr>
        <w:t>some progress</w:t>
      </w:r>
      <w:r>
        <w:rPr>
          <w:rFonts w:ascii="Times New Roman" w:hAnsi="Times New Roman"/>
          <w:sz w:val="20"/>
          <w:szCs w:val="20"/>
        </w:rPr>
        <w:t xml:space="preserve">. </w:t>
      </w:r>
      <w:r>
        <w:rPr>
          <w:rFonts w:ascii="Times New Roman" w:eastAsia="宋体" w:hAnsi="Times New Roman" w:cs="Times New Roman" w:hint="eastAsia"/>
          <w:sz w:val="20"/>
          <w:szCs w:val="20"/>
        </w:rPr>
        <w:t xml:space="preserve">In this contribution, we </w:t>
      </w:r>
      <w:r>
        <w:rPr>
          <w:rFonts w:ascii="Times New Roman" w:eastAsia="宋体" w:hAnsi="Times New Roman" w:cs="Times New Roman"/>
          <w:sz w:val="20"/>
          <w:szCs w:val="20"/>
        </w:rPr>
        <w:t xml:space="preserve">further share the </w:t>
      </w:r>
      <w:r>
        <w:rPr>
          <w:rFonts w:ascii="Times New Roman" w:eastAsia="宋体" w:hAnsi="Times New Roman" w:cs="Times New Roman" w:hint="eastAsia"/>
          <w:sz w:val="20"/>
          <w:szCs w:val="20"/>
        </w:rPr>
        <w:t>views on improved GNSS operation in IoT NTN, including GNSS validity extension, the configurations of GNSS measurement gap during long connection, autonomously GNSS re-acquisition and on success/completion of GNSS position fix.</w:t>
      </w:r>
    </w:p>
    <w:p w14:paraId="2BF8DB92" w14:textId="77777777" w:rsidR="004D4035" w:rsidRDefault="00116B7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ascii="Times New Roman" w:eastAsia="黑体" w:hAnsi="Times New Roman" w:cs="Times New Roman" w:hint="eastAsia"/>
          <w:b/>
          <w:bCs/>
          <w:sz w:val="28"/>
          <w:szCs w:val="30"/>
          <w:lang w:val="en-US"/>
        </w:rPr>
        <w:t>Discussion</w:t>
      </w:r>
    </w:p>
    <w:p w14:paraId="050C3607" w14:textId="77777777" w:rsidR="004D4035" w:rsidRDefault="00116B76">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GNSS validity duration extension</w:t>
      </w:r>
    </w:p>
    <w:p w14:paraId="408150AF" w14:textId="77777777" w:rsidR="004D4035" w:rsidRDefault="00116B76">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At the RAN1#112bis-e, the discussion on GNSS validity duration extension is conducted </w:t>
      </w:r>
      <w:r w:rsidR="006147F6">
        <w:rPr>
          <w:rFonts w:ascii="Times New Roman" w:eastAsia="宋体" w:hAnsi="Times New Roman" w:cs="Times New Roman"/>
          <w:sz w:val="20"/>
          <w:szCs w:val="20"/>
        </w:rPr>
        <w:t xml:space="preserve">for several rounds with final proposal modified as proposal 1-1i below. And accordingly, </w:t>
      </w:r>
      <w:r>
        <w:rPr>
          <w:rFonts w:ascii="Times New Roman" w:eastAsia="宋体" w:hAnsi="Times New Roman" w:cs="Times New Roman" w:hint="eastAsia"/>
          <w:sz w:val="20"/>
          <w:szCs w:val="20"/>
        </w:rPr>
        <w:t>FL</w:t>
      </w:r>
      <w:r w:rsidR="006147F6">
        <w:rPr>
          <w:rFonts w:ascii="Times New Roman" w:eastAsia="宋体" w:hAnsi="Times New Roman" w:cs="Times New Roman"/>
          <w:sz w:val="20"/>
          <w:szCs w:val="20"/>
        </w:rPr>
        <w:t xml:space="preserve"> has also made</w:t>
      </w:r>
      <w:r>
        <w:rPr>
          <w:rFonts w:ascii="Times New Roman" w:eastAsia="宋体" w:hAnsi="Times New Roman" w:cs="Times New Roman" w:hint="eastAsia"/>
          <w:sz w:val="20"/>
          <w:szCs w:val="20"/>
        </w:rPr>
        <w:t xml:space="preserve"> recommendation</w:t>
      </w:r>
      <w:r w:rsidR="006147F6">
        <w:rPr>
          <w:rFonts w:ascii="Times New Roman" w:eastAsia="宋体" w:hAnsi="Times New Roman" w:cs="Times New Roman"/>
          <w:sz w:val="20"/>
          <w:szCs w:val="20"/>
        </w:rPr>
        <w:t xml:space="preserve"> to further discuss how to achieve the GNSS validity duration extension as in FL recommendation 1-2.</w:t>
      </w:r>
    </w:p>
    <w:tbl>
      <w:tblPr>
        <w:tblStyle w:val="af1"/>
        <w:tblpPr w:leftFromText="180" w:rightFromText="180" w:vertAnchor="text" w:horzAnchor="page" w:tblpX="1999" w:tblpY="53"/>
        <w:tblOverlap w:val="never"/>
        <w:tblW w:w="0" w:type="auto"/>
        <w:tblLook w:val="04A0" w:firstRow="1" w:lastRow="0" w:firstColumn="1" w:lastColumn="0" w:noHBand="0" w:noVBand="1"/>
      </w:tblPr>
      <w:tblGrid>
        <w:gridCol w:w="9005"/>
      </w:tblGrid>
      <w:tr w:rsidR="004D4035" w14:paraId="2611F7E2" w14:textId="77777777">
        <w:tc>
          <w:tcPr>
            <w:tcW w:w="9005" w:type="dxa"/>
          </w:tcPr>
          <w:p w14:paraId="3C010E82" w14:textId="77777777" w:rsidR="006147F6" w:rsidRPr="006147F6" w:rsidRDefault="006147F6" w:rsidP="006147F6">
            <w:pPr>
              <w:pStyle w:val="ae"/>
              <w:spacing w:beforeAutospacing="0" w:afterAutospacing="0"/>
              <w:rPr>
                <w:rFonts w:ascii="Times New Roman" w:hAnsi="Times New Roman"/>
                <w:b/>
                <w:i/>
                <w:iCs/>
                <w:sz w:val="20"/>
                <w:szCs w:val="20"/>
                <w:highlight w:val="yellow"/>
              </w:rPr>
            </w:pPr>
            <w:r w:rsidRPr="006147F6">
              <w:rPr>
                <w:rFonts w:ascii="Times New Roman" w:hAnsi="Times New Roman" w:hint="eastAsia"/>
                <w:b/>
                <w:i/>
                <w:iCs/>
                <w:sz w:val="20"/>
                <w:szCs w:val="20"/>
                <w:highlight w:val="yellow"/>
              </w:rPr>
              <w:t>Third round proposal 1-1i:</w:t>
            </w:r>
          </w:p>
          <w:p w14:paraId="0F966F44" w14:textId="77777777" w:rsidR="006147F6" w:rsidRPr="006147F6" w:rsidRDefault="006147F6" w:rsidP="006147F6">
            <w:pPr>
              <w:shd w:val="clear" w:color="auto" w:fill="FFFFFF"/>
              <w:wordWrap w:val="0"/>
              <w:spacing w:after="120" w:line="240" w:lineRule="auto"/>
              <w:rPr>
                <w:rFonts w:ascii="Times New Roman" w:hAnsi="Times New Roman" w:cs="Times New Roman"/>
                <w:b/>
                <w:bCs/>
                <w:i/>
                <w:iCs/>
                <w:sz w:val="20"/>
                <w:szCs w:val="20"/>
              </w:rPr>
            </w:pPr>
            <w:bookmarkStart w:id="3" w:name="_Hlk134717116"/>
            <w:r w:rsidRPr="006147F6">
              <w:rPr>
                <w:rFonts w:ascii="Times New Roman" w:hAnsi="Times New Roman" w:cs="Times New Roman" w:hint="eastAsia"/>
                <w:b/>
                <w:bCs/>
                <w:i/>
                <w:iCs/>
                <w:sz w:val="20"/>
                <w:szCs w:val="20"/>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w:t>
            </w:r>
            <w:r>
              <w:rPr>
                <w:rFonts w:ascii="Times New Roman" w:hAnsi="Times New Roman" w:cs="Times New Roman"/>
                <w:b/>
                <w:bCs/>
                <w:i/>
                <w:iCs/>
                <w:sz w:val="20"/>
                <w:szCs w:val="20"/>
              </w:rPr>
              <w:t>o</w:t>
            </w:r>
            <w:r w:rsidRPr="006147F6">
              <w:rPr>
                <w:rFonts w:ascii="Times New Roman" w:hAnsi="Times New Roman" w:cs="Times New Roman" w:hint="eastAsia"/>
                <w:b/>
                <w:bCs/>
                <w:i/>
                <w:iCs/>
                <w:sz w:val="20"/>
                <w:szCs w:val="20"/>
              </w:rPr>
              <w:t>n.</w:t>
            </w:r>
          </w:p>
          <w:bookmarkEnd w:id="3"/>
          <w:p w14:paraId="1937359C" w14:textId="77777777" w:rsidR="006147F6" w:rsidRPr="006147F6" w:rsidRDefault="006147F6" w:rsidP="006147F6">
            <w:pPr>
              <w:shd w:val="clear" w:color="auto" w:fill="FFFFFF"/>
              <w:wordWrap w:val="0"/>
              <w:spacing w:after="120" w:line="240" w:lineRule="auto"/>
              <w:rPr>
                <w:rFonts w:ascii="Times New Roman" w:hAnsi="Times New Roman" w:cs="Times New Roman"/>
                <w:b/>
                <w:bCs/>
                <w:i/>
                <w:iCs/>
                <w:sz w:val="20"/>
                <w:szCs w:val="20"/>
              </w:rPr>
            </w:pPr>
            <w:r w:rsidRPr="006147F6">
              <w:rPr>
                <w:rFonts w:ascii="Times New Roman" w:hAnsi="Times New Roman" w:cs="Times New Roman" w:hint="eastAsia"/>
                <w:b/>
                <w:bCs/>
                <w:i/>
                <w:iCs/>
                <w:sz w:val="20"/>
                <w:szCs w:val="20"/>
              </w:rPr>
              <w:t>Note: This mechanism is enabled</w:t>
            </w:r>
            <w:r w:rsidR="00423196">
              <w:rPr>
                <w:rFonts w:ascii="Times New Roman" w:hAnsi="Times New Roman" w:cs="Times New Roman"/>
                <w:b/>
                <w:bCs/>
                <w:i/>
                <w:iCs/>
                <w:sz w:val="20"/>
                <w:szCs w:val="20"/>
              </w:rPr>
              <w:t>/</w:t>
            </w:r>
            <w:r w:rsidRPr="006147F6">
              <w:rPr>
                <w:rFonts w:ascii="Times New Roman" w:hAnsi="Times New Roman" w:cs="Times New Roman" w:hint="eastAsia"/>
                <w:b/>
                <w:bCs/>
                <w:i/>
                <w:iCs/>
                <w:sz w:val="20"/>
                <w:szCs w:val="20"/>
              </w:rPr>
              <w:t xml:space="preserve">configured by </w:t>
            </w:r>
            <w:proofErr w:type="spellStart"/>
            <w:r w:rsidRPr="006147F6">
              <w:rPr>
                <w:rFonts w:ascii="Times New Roman" w:hAnsi="Times New Roman" w:cs="Times New Roman" w:hint="eastAsia"/>
                <w:b/>
                <w:bCs/>
                <w:i/>
                <w:iCs/>
                <w:sz w:val="20"/>
                <w:szCs w:val="20"/>
              </w:rPr>
              <w:t>eNB</w:t>
            </w:r>
            <w:proofErr w:type="spellEnd"/>
          </w:p>
          <w:p w14:paraId="76105418" w14:textId="77777777" w:rsidR="006147F6" w:rsidRPr="006147F6" w:rsidRDefault="006147F6" w:rsidP="006147F6">
            <w:pPr>
              <w:shd w:val="clear" w:color="auto" w:fill="FFFFFF"/>
              <w:wordWrap w:val="0"/>
              <w:spacing w:after="0" w:line="240" w:lineRule="auto"/>
              <w:rPr>
                <w:rFonts w:ascii="Times New Roman" w:hAnsi="Times New Roman" w:cs="Times New Roman"/>
                <w:b/>
                <w:bCs/>
                <w:i/>
                <w:iCs/>
                <w:sz w:val="20"/>
                <w:szCs w:val="20"/>
              </w:rPr>
            </w:pPr>
            <w:r w:rsidRPr="006147F6">
              <w:rPr>
                <w:rFonts w:ascii="Times New Roman" w:hAnsi="Times New Roman" w:cs="Times New Roman" w:hint="eastAsia"/>
                <w:b/>
                <w:bCs/>
                <w:i/>
                <w:iCs/>
                <w:sz w:val="20"/>
                <w:szCs w:val="20"/>
              </w:rPr>
              <w:t>FFS: value range for X.</w:t>
            </w:r>
          </w:p>
          <w:p w14:paraId="6B772649" w14:textId="77777777" w:rsidR="006147F6" w:rsidRPr="006147F6" w:rsidRDefault="006147F6" w:rsidP="006147F6">
            <w:pPr>
              <w:shd w:val="clear" w:color="auto" w:fill="FFFFFF"/>
              <w:wordWrap w:val="0"/>
              <w:spacing w:after="0" w:line="240" w:lineRule="auto"/>
              <w:rPr>
                <w:rFonts w:ascii="Times New Roman" w:hAnsi="Times New Roman" w:cs="Times New Roman"/>
                <w:b/>
                <w:bCs/>
                <w:i/>
                <w:iCs/>
                <w:sz w:val="20"/>
                <w:szCs w:val="20"/>
              </w:rPr>
            </w:pPr>
            <w:r w:rsidRPr="006147F6">
              <w:rPr>
                <w:rFonts w:ascii="Times New Roman" w:hAnsi="Times New Roman" w:cs="Times New Roman" w:hint="eastAsia"/>
                <w:b/>
                <w:bCs/>
                <w:i/>
                <w:iCs/>
                <w:sz w:val="20"/>
                <w:szCs w:val="20"/>
              </w:rPr>
              <w:t>FFS:</w:t>
            </w:r>
            <w:r w:rsidRPr="006147F6">
              <w:rPr>
                <w:rFonts w:ascii="Times New Roman" w:hAnsi="Times New Roman" w:cs="Times New Roman"/>
                <w:b/>
                <w:bCs/>
                <w:i/>
                <w:iCs/>
                <w:sz w:val="20"/>
                <w:szCs w:val="20"/>
              </w:rPr>
              <w:t xml:space="preserve"> </w:t>
            </w:r>
            <w:r w:rsidRPr="006147F6">
              <w:rPr>
                <w:rFonts w:ascii="Times New Roman" w:hAnsi="Times New Roman" w:cs="Times New Roman" w:hint="eastAsia"/>
                <w:b/>
                <w:bCs/>
                <w:i/>
                <w:iCs/>
                <w:sz w:val="20"/>
                <w:szCs w:val="20"/>
              </w:rPr>
              <w:t>details on how the duration X is determined, e.g.</w:t>
            </w:r>
            <w:r w:rsidR="00423196">
              <w:rPr>
                <w:rFonts w:ascii="Times New Roman" w:hAnsi="Times New Roman" w:cs="Times New Roman"/>
                <w:b/>
                <w:bCs/>
                <w:i/>
                <w:iCs/>
                <w:sz w:val="20"/>
                <w:szCs w:val="20"/>
              </w:rPr>
              <w:t xml:space="preserve">, </w:t>
            </w:r>
            <w:r w:rsidRPr="006147F6">
              <w:rPr>
                <w:rFonts w:ascii="Times New Roman" w:hAnsi="Times New Roman" w:cs="Times New Roman" w:hint="eastAsia"/>
                <w:b/>
                <w:bCs/>
                <w:i/>
                <w:iCs/>
                <w:sz w:val="20"/>
                <w:szCs w:val="20"/>
              </w:rPr>
              <w:t xml:space="preserve">by directly extending the original GNSS validity duration, or </w:t>
            </w:r>
            <w:proofErr w:type="gramStart"/>
            <w:r w:rsidRPr="006147F6">
              <w:rPr>
                <w:rFonts w:ascii="Times New Roman" w:hAnsi="Times New Roman" w:cs="Times New Roman" w:hint="eastAsia"/>
                <w:b/>
                <w:bCs/>
                <w:i/>
                <w:iCs/>
                <w:sz w:val="20"/>
                <w:szCs w:val="20"/>
              </w:rPr>
              <w:t>other</w:t>
            </w:r>
            <w:proofErr w:type="gramEnd"/>
            <w:r w:rsidRPr="006147F6">
              <w:rPr>
                <w:rFonts w:ascii="Times New Roman" w:hAnsi="Times New Roman" w:cs="Times New Roman" w:hint="eastAsia"/>
                <w:b/>
                <w:bCs/>
                <w:i/>
                <w:iCs/>
                <w:sz w:val="20"/>
                <w:szCs w:val="20"/>
              </w:rPr>
              <w:t xml:space="preserve"> value/timer.</w:t>
            </w:r>
          </w:p>
          <w:p w14:paraId="5504AB3D" w14:textId="77777777" w:rsidR="006147F6" w:rsidRPr="006147F6" w:rsidRDefault="006147F6" w:rsidP="006147F6">
            <w:pPr>
              <w:shd w:val="clear" w:color="auto" w:fill="FFFFFF"/>
              <w:spacing w:after="0" w:line="240" w:lineRule="auto"/>
              <w:rPr>
                <w:rFonts w:ascii="Times New Roman" w:hAnsi="Times New Roman" w:cs="Times New Roman"/>
                <w:b/>
                <w:bCs/>
                <w:i/>
                <w:iCs/>
                <w:sz w:val="20"/>
                <w:szCs w:val="20"/>
              </w:rPr>
            </w:pPr>
            <w:r w:rsidRPr="006147F6">
              <w:rPr>
                <w:rFonts w:ascii="Times New Roman" w:hAnsi="Times New Roman" w:cs="Times New Roman" w:hint="eastAsia"/>
                <w:b/>
                <w:bCs/>
                <w:i/>
                <w:iCs/>
                <w:sz w:val="20"/>
                <w:szCs w:val="20"/>
              </w:rPr>
              <w:t>FFS: whether RAN2 needs to be involved</w:t>
            </w:r>
          </w:p>
          <w:p w14:paraId="2F2A3294" w14:textId="77777777" w:rsidR="006147F6" w:rsidRPr="006147F6" w:rsidRDefault="006147F6">
            <w:pPr>
              <w:pStyle w:val="ae"/>
              <w:spacing w:beforeAutospacing="0" w:afterAutospacing="0"/>
              <w:rPr>
                <w:rFonts w:ascii="Times New Roman" w:hAnsi="Times New Roman"/>
                <w:b/>
                <w:i/>
                <w:iCs/>
                <w:sz w:val="20"/>
                <w:szCs w:val="20"/>
                <w:highlight w:val="yellow"/>
              </w:rPr>
            </w:pPr>
          </w:p>
          <w:p w14:paraId="00E3356E" w14:textId="77777777" w:rsidR="004D4035" w:rsidRDefault="00116B76">
            <w:pPr>
              <w:pStyle w:val="ae"/>
              <w:spacing w:beforeAutospacing="0" w:afterAutospacing="0"/>
              <w:rPr>
                <w:rFonts w:ascii="Times New Roman" w:hAnsi="Times New Roman"/>
                <w:b/>
                <w:i/>
                <w:iCs/>
                <w:sz w:val="20"/>
                <w:szCs w:val="20"/>
                <w:highlight w:val="yellow"/>
              </w:rPr>
            </w:pPr>
            <w:r>
              <w:rPr>
                <w:rFonts w:ascii="Times New Roman" w:hAnsi="Times New Roman"/>
                <w:b/>
                <w:i/>
                <w:iCs/>
                <w:sz w:val="20"/>
                <w:szCs w:val="20"/>
                <w:highlight w:val="yellow"/>
              </w:rPr>
              <w:t>FL recommendation 1-2:</w:t>
            </w:r>
          </w:p>
          <w:p w14:paraId="27857263" w14:textId="77777777" w:rsidR="004D4035" w:rsidRDefault="00116B76">
            <w:pPr>
              <w:rPr>
                <w:rFonts w:ascii="Times New Roman" w:hAnsi="Times New Roman" w:cs="Times New Roman"/>
                <w:b/>
                <w:bCs/>
                <w:i/>
                <w:iCs/>
                <w:sz w:val="20"/>
                <w:szCs w:val="20"/>
              </w:rPr>
            </w:pPr>
            <w:r>
              <w:rPr>
                <w:rFonts w:ascii="Times New Roman" w:hAnsi="Times New Roman" w:cs="Times New Roman"/>
                <w:b/>
                <w:bCs/>
                <w:i/>
                <w:iCs/>
                <w:sz w:val="20"/>
                <w:szCs w:val="20"/>
              </w:rPr>
              <w:t>Companies are encouraged to evaluate on whether the duration is GNSS validity duration extension, or one value/timer configured by network, then further encouraged to down select:</w:t>
            </w:r>
          </w:p>
          <w:p w14:paraId="458206FF" w14:textId="77777777" w:rsidR="004D4035" w:rsidRDefault="00116B76">
            <w:pPr>
              <w:pStyle w:val="af5"/>
              <w:numPr>
                <w:ilvl w:val="0"/>
                <w:numId w:val="2"/>
              </w:numPr>
              <w:spacing w:afterLines="50" w:after="120"/>
              <w:ind w:leftChars="0"/>
              <w:rPr>
                <w:b/>
                <w:i/>
              </w:rPr>
            </w:pPr>
            <w:r>
              <w:rPr>
                <w:rFonts w:ascii="Times New Roman" w:hAnsi="Times New Roman" w:cs="Times New Roman" w:hint="eastAsia"/>
                <w:b/>
                <w:bCs/>
                <w:i/>
                <w:iCs/>
                <w:sz w:val="20"/>
                <w:szCs w:val="20"/>
              </w:rPr>
              <w:t>A</w:t>
            </w:r>
            <w:r>
              <w:rPr>
                <w:rFonts w:ascii="Times New Roman" w:hAnsi="Times New Roman" w:cs="Times New Roman"/>
                <w:b/>
                <w:bCs/>
                <w:i/>
                <w:iCs/>
                <w:sz w:val="20"/>
                <w:szCs w:val="20"/>
              </w:rPr>
              <w:t xml:space="preserve">lt 1: the duration is based on remaining </w:t>
            </w:r>
            <w:proofErr w:type="spellStart"/>
            <w:r>
              <w:rPr>
                <w:rFonts w:ascii="Times New Roman" w:hAnsi="Times New Roman" w:cs="Times New Roman"/>
                <w:b/>
                <w:bCs/>
                <w:i/>
                <w:iCs/>
                <w:sz w:val="20"/>
                <w:szCs w:val="20"/>
              </w:rPr>
              <w:t>timeAlignmentTimer</w:t>
            </w:r>
            <w:proofErr w:type="spellEnd"/>
            <w:r>
              <w:rPr>
                <w:rFonts w:ascii="Times New Roman" w:hAnsi="Times New Roman" w:cs="Times New Roman"/>
                <w:b/>
                <w:bCs/>
                <w:i/>
                <w:iCs/>
                <w:sz w:val="20"/>
                <w:szCs w:val="20"/>
              </w:rPr>
              <w:t xml:space="preserve"> </w:t>
            </w:r>
          </w:p>
          <w:p w14:paraId="28535179" w14:textId="77777777" w:rsidR="004D4035" w:rsidRDefault="00116B76">
            <w:pPr>
              <w:pStyle w:val="af5"/>
              <w:numPr>
                <w:ilvl w:val="0"/>
                <w:numId w:val="2"/>
              </w:numPr>
              <w:spacing w:afterLines="50" w:after="120"/>
              <w:ind w:leftChars="0"/>
              <w:rPr>
                <w:b/>
                <w:i/>
              </w:rPr>
            </w:pPr>
            <w:r>
              <w:rPr>
                <w:rFonts w:ascii="Times New Roman" w:hAnsi="Times New Roman" w:cs="Times New Roman" w:hint="eastAsia"/>
                <w:b/>
                <w:bCs/>
                <w:i/>
                <w:iCs/>
                <w:sz w:val="20"/>
                <w:szCs w:val="20"/>
              </w:rPr>
              <w:t>A</w:t>
            </w:r>
            <w:r>
              <w:rPr>
                <w:rFonts w:ascii="Times New Roman" w:hAnsi="Times New Roman" w:cs="Times New Roman"/>
                <w:b/>
                <w:bCs/>
                <w:i/>
                <w:iCs/>
                <w:sz w:val="20"/>
                <w:szCs w:val="20"/>
              </w:rPr>
              <w:t>lt 2: the duration is one value/timer configured by network</w:t>
            </w:r>
          </w:p>
          <w:p w14:paraId="1F694F3F" w14:textId="77777777" w:rsidR="004D4035" w:rsidRDefault="00116B76">
            <w:pPr>
              <w:rPr>
                <w:rFonts w:ascii="Times New Roman" w:hAnsi="Times New Roman" w:cs="Times New Roman"/>
                <w:b/>
                <w:bCs/>
                <w:i/>
                <w:iCs/>
                <w:sz w:val="20"/>
                <w:szCs w:val="20"/>
                <w:lang w:eastAsia="en-US"/>
              </w:rPr>
            </w:pPr>
            <w:r>
              <w:rPr>
                <w:rFonts w:ascii="Times New Roman" w:hAnsi="Times New Roman" w:cs="Times New Roman"/>
                <w:b/>
                <w:bCs/>
                <w:i/>
                <w:iCs/>
                <w:sz w:val="20"/>
                <w:szCs w:val="20"/>
              </w:rPr>
              <w:t>Note: Frequency error is within frequency error requirements.</w:t>
            </w:r>
          </w:p>
        </w:tc>
      </w:tr>
    </w:tbl>
    <w:p w14:paraId="1A5F6455" w14:textId="48B1A6A0" w:rsidR="004D4035" w:rsidRDefault="00116B76">
      <w:pPr>
        <w:numPr>
          <w:ilvl w:val="7"/>
          <w:numId w:val="0"/>
        </w:numPr>
        <w:spacing w:after="120"/>
        <w:ind w:leftChars="200" w:left="440"/>
        <w:jc w:val="both"/>
        <w:rPr>
          <w:rFonts w:ascii="Times New Roman" w:hAnsi="Times New Roman" w:cs="Times New Roman"/>
          <w:b/>
          <w:i/>
          <w:sz w:val="20"/>
          <w:szCs w:val="20"/>
        </w:rPr>
      </w:pPr>
      <w:r>
        <w:rPr>
          <w:rFonts w:ascii="Times New Roman" w:eastAsia="宋体" w:hAnsi="Times New Roman" w:cs="Times New Roman" w:hint="eastAsia"/>
          <w:sz w:val="20"/>
          <w:szCs w:val="20"/>
        </w:rPr>
        <w:t xml:space="preserve">In our understanding, </w:t>
      </w:r>
      <w:r w:rsidR="00423196">
        <w:rPr>
          <w:rFonts w:ascii="Times New Roman" w:eastAsia="宋体" w:hAnsi="Times New Roman" w:cs="Times New Roman"/>
          <w:sz w:val="20"/>
          <w:szCs w:val="20"/>
        </w:rPr>
        <w:t xml:space="preserve">UL transmission can be allowed after original GNSS validity duration expires with legacy closed loop time correction based on </w:t>
      </w:r>
      <w:proofErr w:type="spellStart"/>
      <w:r w:rsidR="00423196">
        <w:rPr>
          <w:rFonts w:ascii="Times New Roman" w:eastAsia="宋体" w:hAnsi="Times New Roman" w:cs="Times New Roman"/>
          <w:sz w:val="20"/>
          <w:szCs w:val="20"/>
        </w:rPr>
        <w:t>eNB</w:t>
      </w:r>
      <w:proofErr w:type="spellEnd"/>
      <w:r w:rsidR="00423196">
        <w:rPr>
          <w:rFonts w:ascii="Times New Roman" w:eastAsia="宋体" w:hAnsi="Times New Roman" w:cs="Times New Roman"/>
          <w:sz w:val="20"/>
          <w:szCs w:val="20"/>
        </w:rPr>
        <w:t xml:space="preserve"> configuration. </w:t>
      </w:r>
      <w:r>
        <w:rPr>
          <w:rFonts w:ascii="Times New Roman" w:eastAsia="宋体" w:hAnsi="Times New Roman" w:cs="Times New Roman"/>
          <w:sz w:val="20"/>
          <w:szCs w:val="20"/>
        </w:rPr>
        <w:t>If network is able to maintain the UL synchronization after end of original GNSS validity duration</w:t>
      </w:r>
      <w:r w:rsidR="001A64A0">
        <w:rPr>
          <w:rFonts w:ascii="Times New Roman" w:eastAsia="宋体" w:hAnsi="Times New Roman" w:cs="Times New Roman"/>
          <w:sz w:val="20"/>
          <w:szCs w:val="20"/>
        </w:rPr>
        <w:t xml:space="preserve"> via closed loop time correction</w:t>
      </w:r>
      <w:r>
        <w:rPr>
          <w:rFonts w:ascii="Times New Roman" w:eastAsia="宋体" w:hAnsi="Times New Roman" w:cs="Times New Roman"/>
          <w:sz w:val="20"/>
          <w:szCs w:val="20"/>
        </w:rPr>
        <w:t xml:space="preserve">, it can indicate UE to extend the GNSS validity duration with certain time duration. </w:t>
      </w:r>
      <w:r>
        <w:rPr>
          <w:rFonts w:ascii="Times New Roman" w:eastAsia="宋体" w:hAnsi="Times New Roman" w:cs="Times New Roman" w:hint="eastAsia"/>
          <w:sz w:val="20"/>
          <w:szCs w:val="20"/>
        </w:rPr>
        <w:t>UE</w:t>
      </w:r>
      <w:r>
        <w:rPr>
          <w:rFonts w:ascii="Times New Roman" w:eastAsia="宋体" w:hAnsi="Times New Roman" w:cs="Times New Roman"/>
          <w:sz w:val="20"/>
          <w:szCs w:val="20"/>
        </w:rPr>
        <w:t xml:space="preserve"> and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can achieve consensus on how long the new GNSS validity duration is. </w:t>
      </w:r>
      <w:r w:rsidR="001A64A0">
        <w:rPr>
          <w:rFonts w:ascii="Times New Roman" w:eastAsia="宋体" w:hAnsi="Times New Roman" w:cs="Times New Roman" w:hint="eastAsia"/>
          <w:sz w:val="20"/>
          <w:szCs w:val="20"/>
        </w:rPr>
        <w:t xml:space="preserve">With this method, regardless of whether </w:t>
      </w:r>
      <w:r w:rsidR="001A64A0">
        <w:rPr>
          <w:rFonts w:ascii="Times New Roman" w:eastAsia="宋体" w:hAnsi="Times New Roman" w:cs="Times New Roman"/>
          <w:sz w:val="20"/>
          <w:szCs w:val="20"/>
        </w:rPr>
        <w:t xml:space="preserve">UL transmission after original GNSS validity duration expire is enabled or not, same UE behavior upon GNSS validity duration expiry can be expected. </w:t>
      </w:r>
      <w:r w:rsidR="00563036">
        <w:rPr>
          <w:rFonts w:ascii="Times New Roman" w:eastAsia="宋体" w:hAnsi="Times New Roman" w:cs="Times New Roman"/>
          <w:sz w:val="20"/>
          <w:szCs w:val="20"/>
        </w:rPr>
        <w:t>While</w:t>
      </w:r>
      <w:r w:rsidR="001A64A0">
        <w:rPr>
          <w:rFonts w:ascii="Times New Roman" w:eastAsia="宋体" w:hAnsi="Times New Roman" w:cs="Times New Roman"/>
          <w:sz w:val="20"/>
          <w:szCs w:val="20"/>
        </w:rPr>
        <w:t xml:space="preserve"> if additional timer is used to define the extension duration, different UE behaviors </w:t>
      </w:r>
      <w:r w:rsidR="001A64A0">
        <w:rPr>
          <w:rFonts w:ascii="Times New Roman" w:eastAsia="宋体" w:hAnsi="Times New Roman" w:cs="Times New Roman" w:hint="eastAsia"/>
          <w:sz w:val="20"/>
          <w:szCs w:val="20"/>
        </w:rPr>
        <w:t>upon</w:t>
      </w:r>
      <w:r w:rsidR="001A64A0">
        <w:rPr>
          <w:rFonts w:ascii="Times New Roman" w:eastAsia="宋体" w:hAnsi="Times New Roman" w:cs="Times New Roman"/>
          <w:sz w:val="20"/>
          <w:szCs w:val="20"/>
        </w:rPr>
        <w:t xml:space="preserve"> GNSS validity expiry need to be defined for different scenarios, which will increase the spec effort without benefit.</w:t>
      </w:r>
    </w:p>
    <w:p w14:paraId="5898D271" w14:textId="77777777" w:rsidR="00563036" w:rsidRDefault="00116B76">
      <w:pPr>
        <w:pStyle w:val="af5"/>
        <w:spacing w:beforeLines="50" w:before="120" w:after="120" w:line="240" w:lineRule="auto"/>
        <w:ind w:leftChars="0" w:left="420"/>
        <w:jc w:val="both"/>
        <w:rPr>
          <w:rFonts w:ascii="Times New Roman" w:eastAsia="宋体" w:hAnsi="Times New Roman" w:cs="Times New Roman"/>
          <w:i/>
          <w:sz w:val="20"/>
          <w:szCs w:val="20"/>
        </w:rPr>
      </w:pPr>
      <w:r>
        <w:rPr>
          <w:rFonts w:ascii="Times New Roman" w:hAnsi="Times New Roman" w:cs="Times New Roman"/>
          <w:b/>
          <w:i/>
          <w:sz w:val="20"/>
          <w:szCs w:val="20"/>
        </w:rPr>
        <w:lastRenderedPageBreak/>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00563036">
        <w:rPr>
          <w:rFonts w:ascii="Times New Roman" w:eastAsia="宋体" w:hAnsi="Times New Roman" w:cs="Times New Roman"/>
          <w:i/>
          <w:sz w:val="20"/>
          <w:szCs w:val="20"/>
        </w:rPr>
        <w:t xml:space="preserve">To allow </w:t>
      </w:r>
      <w:r w:rsidR="00563036" w:rsidRPr="00563036">
        <w:rPr>
          <w:rFonts w:ascii="Times New Roman" w:eastAsia="宋体" w:hAnsi="Times New Roman" w:cs="Times New Roman"/>
          <w:i/>
          <w:sz w:val="20"/>
          <w:szCs w:val="20"/>
        </w:rPr>
        <w:t xml:space="preserve">UL transmission in a duration after original GNSS validity duration expires without GNSS re-acquisition, </w:t>
      </w:r>
      <w:proofErr w:type="spellStart"/>
      <w:r w:rsidR="00563036">
        <w:rPr>
          <w:rFonts w:ascii="Times New Roman" w:eastAsia="宋体" w:hAnsi="Times New Roman" w:cs="Times New Roman"/>
          <w:i/>
          <w:sz w:val="20"/>
          <w:szCs w:val="20"/>
        </w:rPr>
        <w:t>eNB</w:t>
      </w:r>
      <w:proofErr w:type="spellEnd"/>
      <w:r w:rsidR="00563036">
        <w:rPr>
          <w:rFonts w:ascii="Times New Roman" w:eastAsia="宋体" w:hAnsi="Times New Roman" w:cs="Times New Roman"/>
          <w:i/>
          <w:sz w:val="20"/>
          <w:szCs w:val="20"/>
        </w:rPr>
        <w:t xml:space="preserve"> can </w:t>
      </w:r>
      <w:r w:rsidR="00563036" w:rsidRPr="00563036">
        <w:rPr>
          <w:rFonts w:ascii="Times New Roman" w:eastAsia="宋体" w:hAnsi="Times New Roman" w:cs="Times New Roman"/>
          <w:i/>
          <w:sz w:val="20"/>
          <w:szCs w:val="20"/>
        </w:rPr>
        <w:t>indicate an extension</w:t>
      </w:r>
      <w:r w:rsidR="00563036">
        <w:rPr>
          <w:rFonts w:ascii="Times New Roman" w:eastAsia="宋体" w:hAnsi="Times New Roman" w:cs="Times New Roman"/>
          <w:i/>
          <w:sz w:val="20"/>
          <w:szCs w:val="20"/>
        </w:rPr>
        <w:t xml:space="preserve"> duration</w:t>
      </w:r>
      <w:r w:rsidR="00563036" w:rsidRPr="00563036">
        <w:rPr>
          <w:rFonts w:ascii="Times New Roman" w:eastAsia="宋体" w:hAnsi="Times New Roman" w:cs="Times New Roman"/>
          <w:i/>
          <w:sz w:val="20"/>
          <w:szCs w:val="20"/>
        </w:rPr>
        <w:t xml:space="preserve"> of GNSS validity duration to UE</w:t>
      </w:r>
      <w:r w:rsidR="00563036">
        <w:rPr>
          <w:rFonts w:ascii="Times New Roman" w:eastAsia="宋体" w:hAnsi="Times New Roman" w:cs="Times New Roman" w:hint="eastAsia"/>
          <w:i/>
          <w:sz w:val="20"/>
          <w:szCs w:val="20"/>
        </w:rPr>
        <w:t>.</w:t>
      </w:r>
    </w:p>
    <w:p w14:paraId="79CE106A" w14:textId="77777777" w:rsidR="00563036" w:rsidRDefault="00563036" w:rsidP="00563036">
      <w:pPr>
        <w:pStyle w:val="af5"/>
        <w:numPr>
          <w:ilvl w:val="0"/>
          <w:numId w:val="6"/>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GNSS validity duration of current GNSS position fix should be the sum of original GNSS validity duration and the extension</w:t>
      </w:r>
      <w:r w:rsidRPr="00563036">
        <w:rPr>
          <w:rFonts w:ascii="Times New Roman" w:eastAsia="宋体" w:hAnsi="Times New Roman" w:cs="Times New Roman"/>
          <w:i/>
          <w:sz w:val="20"/>
          <w:szCs w:val="20"/>
        </w:rPr>
        <w:t xml:space="preserve"> </w:t>
      </w:r>
      <w:r>
        <w:rPr>
          <w:rFonts w:ascii="Times New Roman" w:eastAsia="宋体" w:hAnsi="Times New Roman" w:cs="Times New Roman"/>
          <w:i/>
          <w:sz w:val="20"/>
          <w:szCs w:val="20"/>
        </w:rPr>
        <w:t xml:space="preserve">duration indicated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w:t>
      </w:r>
    </w:p>
    <w:p w14:paraId="719C0F92" w14:textId="74134830" w:rsidR="004D4035" w:rsidRPr="00A92A98" w:rsidRDefault="00563036" w:rsidP="00A92A98">
      <w:pPr>
        <w:pStyle w:val="af5"/>
        <w:numPr>
          <w:ilvl w:val="0"/>
          <w:numId w:val="6"/>
        </w:numPr>
        <w:spacing w:beforeLines="50" w:before="120" w:after="120" w:line="240" w:lineRule="auto"/>
        <w:ind w:leftChars="0"/>
        <w:jc w:val="both"/>
        <w:rPr>
          <w:rFonts w:ascii="Times New Roman" w:eastAsia="宋体" w:hAnsi="Times New Roman" w:cs="Times New Roman" w:hint="eastAsia"/>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 xml:space="preserve">he behaviors upon expiration of GNSS validity duration will keep unchanged no matter whether GNSS validity duration is extended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or not.</w:t>
      </w:r>
    </w:p>
    <w:p w14:paraId="0B0E4350" w14:textId="77777777" w:rsidR="004D4035" w:rsidRDefault="00116B76">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 xml:space="preserve">Configuration of </w:t>
      </w:r>
      <w:r>
        <w:rPr>
          <w:rFonts w:ascii="Times New Roman" w:hAnsi="Times New Roman" w:cs="Times New Roman"/>
          <w:sz w:val="24"/>
          <w:szCs w:val="24"/>
        </w:rPr>
        <w:t xml:space="preserve">GNSS measurement gap </w:t>
      </w:r>
    </w:p>
    <w:p w14:paraId="3D38FD80" w14:textId="53E5CBD9" w:rsidR="004D4035" w:rsidRDefault="00116B76">
      <w:pPr>
        <w:spacing w:after="120"/>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F</w:t>
      </w:r>
      <w:r>
        <w:rPr>
          <w:rFonts w:ascii="Times New Roman" w:eastAsia="宋体" w:hAnsi="Times New Roman" w:cs="Times New Roman" w:hint="eastAsia"/>
          <w:sz w:val="20"/>
          <w:szCs w:val="20"/>
        </w:rPr>
        <w:t xml:space="preserve">or the configuration of GNSS measurement gap in long connection time, </w:t>
      </w:r>
      <w:r>
        <w:rPr>
          <w:rFonts w:ascii="Times New Roman" w:eastAsia="宋体" w:hAnsi="Times New Roman" w:cs="Times New Roman"/>
          <w:sz w:val="20"/>
          <w:szCs w:val="20"/>
        </w:rPr>
        <w:t>following agreements are agreed on start time. However, there are still remaining issue that need further studies</w:t>
      </w:r>
      <w:r>
        <w:rPr>
          <w:rFonts w:ascii="Times New Roman" w:eastAsia="宋体" w:hAnsi="Times New Roman" w:cs="Times New Roman" w:hint="eastAsia"/>
          <w:sz w:val="20"/>
          <w:szCs w:val="20"/>
        </w:rPr>
        <w:t xml:space="preserve">. </w:t>
      </w:r>
    </w:p>
    <w:tbl>
      <w:tblPr>
        <w:tblStyle w:val="af1"/>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3"/>
      </w:tblGrid>
      <w:tr w:rsidR="004D4035" w14:paraId="3BFB40EB" w14:textId="77777777">
        <w:tc>
          <w:tcPr>
            <w:tcW w:w="9143" w:type="dxa"/>
          </w:tcPr>
          <w:p w14:paraId="4E61DC22" w14:textId="77777777" w:rsidR="004D4035" w:rsidRDefault="00116B76">
            <w:pPr>
              <w:spacing w:after="180" w:line="240" w:lineRule="auto"/>
              <w:rPr>
                <w:rFonts w:ascii="Times New Roman" w:eastAsia="Malgun Gothic" w:hAnsi="Times New Roman" w:cs="Times New Roman"/>
                <w:b/>
                <w:bCs/>
                <w:iCs/>
                <w:sz w:val="20"/>
                <w:szCs w:val="20"/>
                <w:lang w:val="en-GB"/>
              </w:rPr>
            </w:pPr>
            <w:r>
              <w:rPr>
                <w:rFonts w:ascii="Times New Roman" w:eastAsia="Malgun Gothic" w:hAnsi="Times New Roman" w:cs="Times New Roman"/>
                <w:b/>
                <w:bCs/>
                <w:iCs/>
                <w:sz w:val="20"/>
                <w:szCs w:val="20"/>
                <w:highlight w:val="green"/>
                <w:lang w:val="en-GB"/>
              </w:rPr>
              <w:t>Agreement</w:t>
            </w:r>
          </w:p>
          <w:p w14:paraId="1B46ECE1" w14:textId="77777777" w:rsidR="004D4035" w:rsidRDefault="00116B76">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hint="eastAsia"/>
                <w:bCs/>
                <w:sz w:val="20"/>
                <w:szCs w:val="20"/>
                <w:lang w:val="en-GB"/>
              </w:rPr>
              <w:t xml:space="preserve">On when the aperiodic GNSS measurement gap starts, which is </w:t>
            </w:r>
            <w:proofErr w:type="spellStart"/>
            <w:r>
              <w:rPr>
                <w:rFonts w:ascii="Times New Roman" w:eastAsia="Malgun Gothic" w:hAnsi="Times New Roman" w:cs="Times New Roman" w:hint="eastAsia"/>
                <w:bCs/>
                <w:sz w:val="20"/>
                <w:szCs w:val="20"/>
                <w:lang w:val="en-GB"/>
              </w:rPr>
              <w:t>aperiodically</w:t>
            </w:r>
            <w:proofErr w:type="spellEnd"/>
            <w:r>
              <w:rPr>
                <w:rFonts w:ascii="Times New Roman" w:eastAsia="Malgun Gothic" w:hAnsi="Times New Roman" w:cs="Times New Roman" w:hint="eastAsia"/>
                <w:bCs/>
                <w:sz w:val="20"/>
                <w:szCs w:val="20"/>
                <w:lang w:val="en-GB"/>
              </w:rPr>
              <w:t xml:space="preserve"> triggered by </w:t>
            </w:r>
            <w:proofErr w:type="spellStart"/>
            <w:r>
              <w:rPr>
                <w:rFonts w:ascii="Times New Roman" w:eastAsia="Malgun Gothic" w:hAnsi="Times New Roman" w:cs="Times New Roman" w:hint="eastAsia"/>
                <w:bCs/>
                <w:sz w:val="20"/>
                <w:szCs w:val="20"/>
                <w:lang w:val="en-GB"/>
              </w:rPr>
              <w:t>eNB</w:t>
            </w:r>
            <w:proofErr w:type="spellEnd"/>
            <w:r>
              <w:rPr>
                <w:rFonts w:ascii="Times New Roman" w:eastAsia="Malgun Gothic" w:hAnsi="Times New Roman" w:cs="Times New Roman" w:hint="eastAsia"/>
                <w:bCs/>
                <w:sz w:val="20"/>
                <w:szCs w:val="20"/>
                <w:lang w:val="en-GB"/>
              </w:rPr>
              <w:t xml:space="preserve"> with MAC CE, the start time should be at n+ X, where n is the end of MAC CE receiving subframe/slot</w:t>
            </w:r>
          </w:p>
          <w:p w14:paraId="0AFA3621" w14:textId="77777777" w:rsidR="004D4035" w:rsidRDefault="00116B76">
            <w:pPr>
              <w:numPr>
                <w:ilvl w:val="0"/>
                <w:numId w:val="3"/>
              </w:numPr>
              <w:snapToGrid w:val="0"/>
              <w:spacing w:after="0" w:line="240" w:lineRule="auto"/>
              <w:ind w:left="720"/>
              <w:rPr>
                <w:rFonts w:ascii="Times New Roman" w:eastAsia="Malgun Gothic" w:hAnsi="Times New Roman" w:cs="Times New Roman"/>
                <w:bCs/>
                <w:iCs/>
                <w:sz w:val="20"/>
                <w:szCs w:val="20"/>
              </w:rPr>
            </w:pPr>
            <w:r>
              <w:rPr>
                <w:rFonts w:ascii="Times New Roman" w:eastAsia="Malgun Gothic" w:hAnsi="Times New Roman" w:cs="Times New Roman" w:hint="eastAsia"/>
                <w:bCs/>
                <w:iCs/>
                <w:sz w:val="20"/>
                <w:szCs w:val="20"/>
              </w:rPr>
              <w:t xml:space="preserve">FFS: details of X, e.g. predefined value or configured value, considering HARQ feedback for the MAC CE, </w:t>
            </w:r>
            <w:proofErr w:type="spellStart"/>
            <w:r>
              <w:rPr>
                <w:rFonts w:ascii="Times New Roman" w:eastAsia="Malgun Gothic" w:hAnsi="Times New Roman" w:cs="Times New Roman" w:hint="eastAsia"/>
                <w:bCs/>
                <w:iCs/>
                <w:sz w:val="20"/>
                <w:szCs w:val="20"/>
              </w:rPr>
              <w:t>etc</w:t>
            </w:r>
            <w:proofErr w:type="spellEnd"/>
          </w:p>
        </w:tc>
      </w:tr>
    </w:tbl>
    <w:p w14:paraId="30F6424D" w14:textId="24FD24C3" w:rsidR="004D4035" w:rsidRDefault="000A23F2">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Based on above agreement, </w:t>
      </w:r>
      <w:r w:rsidR="00FF33DC">
        <w:rPr>
          <w:rFonts w:ascii="Times New Roman" w:eastAsia="宋体" w:hAnsi="Times New Roman" w:cs="Times New Roman"/>
          <w:sz w:val="20"/>
          <w:szCs w:val="20"/>
        </w:rPr>
        <w:t xml:space="preserve">the start of measurement gap should be </w:t>
      </w:r>
      <w:proofErr w:type="spellStart"/>
      <w:r w:rsidR="00FF33DC">
        <w:rPr>
          <w:rFonts w:ascii="Times New Roman" w:eastAsia="宋体" w:hAnsi="Times New Roman" w:cs="Times New Roman"/>
          <w:sz w:val="20"/>
          <w:szCs w:val="20"/>
        </w:rPr>
        <w:t>n+X</w:t>
      </w:r>
      <w:proofErr w:type="spellEnd"/>
      <w:r w:rsidR="00FF33DC">
        <w:rPr>
          <w:rFonts w:ascii="Times New Roman" w:eastAsia="宋体" w:hAnsi="Times New Roman" w:cs="Times New Roman"/>
          <w:sz w:val="20"/>
          <w:szCs w:val="20"/>
        </w:rPr>
        <w:t xml:space="preserve">. However, how to determine X is still pending. In </w:t>
      </w:r>
      <w:r w:rsidR="00FF33DC">
        <w:rPr>
          <w:rFonts w:ascii="Times New Roman" w:eastAsia="宋体" w:hAnsi="Times New Roman" w:cs="Times New Roman" w:hint="eastAsia"/>
          <w:sz w:val="20"/>
          <w:szCs w:val="20"/>
        </w:rPr>
        <w:t>the</w:t>
      </w:r>
      <w:r w:rsidR="00FF33DC">
        <w:rPr>
          <w:rFonts w:ascii="Times New Roman" w:eastAsia="宋体" w:hAnsi="Times New Roman" w:cs="Times New Roman"/>
          <w:sz w:val="20"/>
          <w:szCs w:val="20"/>
        </w:rPr>
        <w:t xml:space="preserve"> discussion of previous meeting, there are divergent views on the value of X, especially with different consideration on how to treat the HARQ feedback for the MAC CE.</w:t>
      </w:r>
      <w:r w:rsidR="00116B76">
        <w:rPr>
          <w:rFonts w:ascii="Times New Roman" w:eastAsia="宋体" w:hAnsi="Times New Roman" w:cs="Times New Roman" w:hint="eastAsia"/>
          <w:sz w:val="20"/>
          <w:szCs w:val="20"/>
        </w:rPr>
        <w:t xml:space="preserve"> Since whether HARQ</w:t>
      </w:r>
      <w:r w:rsidR="00FF33DC">
        <w:rPr>
          <w:rFonts w:ascii="Times New Roman" w:eastAsia="宋体" w:hAnsi="Times New Roman" w:cs="Times New Roman"/>
          <w:sz w:val="20"/>
          <w:szCs w:val="20"/>
        </w:rPr>
        <w:t xml:space="preserve"> feedback is needed mainly depends on the network</w:t>
      </w:r>
      <w:r w:rsidR="00116B76">
        <w:rPr>
          <w:rFonts w:ascii="Times New Roman" w:eastAsia="宋体" w:hAnsi="Times New Roman" w:cs="Times New Roman" w:hint="eastAsia"/>
          <w:sz w:val="20"/>
          <w:szCs w:val="20"/>
        </w:rPr>
        <w:t xml:space="preserve">, it is reasonable </w:t>
      </w:r>
      <w:r w:rsidR="00FF33DC">
        <w:rPr>
          <w:rFonts w:ascii="Times New Roman" w:eastAsia="宋体" w:hAnsi="Times New Roman" w:cs="Times New Roman" w:hint="eastAsia"/>
          <w:sz w:val="20"/>
          <w:szCs w:val="20"/>
        </w:rPr>
        <w:t>t</w:t>
      </w:r>
      <w:r w:rsidR="00FF33DC">
        <w:rPr>
          <w:rFonts w:ascii="Times New Roman" w:eastAsia="宋体" w:hAnsi="Times New Roman" w:cs="Times New Roman"/>
          <w:sz w:val="20"/>
          <w:szCs w:val="20"/>
        </w:rPr>
        <w:t xml:space="preserve">o let </w:t>
      </w:r>
      <w:r w:rsidR="00116B76">
        <w:rPr>
          <w:rFonts w:ascii="Times New Roman" w:eastAsia="宋体" w:hAnsi="Times New Roman" w:cs="Times New Roman" w:hint="eastAsia"/>
          <w:sz w:val="20"/>
          <w:szCs w:val="20"/>
        </w:rPr>
        <w:t xml:space="preserve">the </w:t>
      </w:r>
      <w:proofErr w:type="spellStart"/>
      <w:r w:rsidR="00116B76">
        <w:rPr>
          <w:rFonts w:ascii="Times New Roman" w:eastAsia="宋体" w:hAnsi="Times New Roman" w:cs="Times New Roman" w:hint="eastAsia"/>
          <w:sz w:val="20"/>
          <w:szCs w:val="20"/>
        </w:rPr>
        <w:t>eNB</w:t>
      </w:r>
      <w:proofErr w:type="spellEnd"/>
      <w:r w:rsidR="00116B76">
        <w:rPr>
          <w:rFonts w:ascii="Times New Roman" w:eastAsia="宋体" w:hAnsi="Times New Roman" w:cs="Times New Roman" w:hint="eastAsia"/>
          <w:sz w:val="20"/>
          <w:szCs w:val="20"/>
        </w:rPr>
        <w:t xml:space="preserve"> to determine a configured value of X by considering any </w:t>
      </w:r>
      <w:r w:rsidR="003C7686">
        <w:rPr>
          <w:rFonts w:ascii="Times New Roman" w:eastAsia="宋体" w:hAnsi="Times New Roman" w:cs="Times New Roman"/>
          <w:sz w:val="20"/>
          <w:szCs w:val="20"/>
        </w:rPr>
        <w:t>necessary delay</w:t>
      </w:r>
      <w:r w:rsidR="003C1986">
        <w:rPr>
          <w:rFonts w:ascii="Times New Roman" w:eastAsia="宋体" w:hAnsi="Times New Roman" w:cs="Times New Roman"/>
          <w:sz w:val="20"/>
          <w:szCs w:val="20"/>
        </w:rPr>
        <w:t xml:space="preserve">, which can </w:t>
      </w:r>
      <w:proofErr w:type="gramStart"/>
      <w:r w:rsidR="003C1986">
        <w:rPr>
          <w:rFonts w:ascii="Times New Roman" w:eastAsia="宋体" w:hAnsi="Times New Roman" w:cs="Times New Roman"/>
          <w:sz w:val="20"/>
          <w:szCs w:val="20"/>
        </w:rPr>
        <w:t>is</w:t>
      </w:r>
      <w:proofErr w:type="gramEnd"/>
      <w:r w:rsidR="003C1986">
        <w:rPr>
          <w:rFonts w:ascii="Times New Roman" w:eastAsia="宋体" w:hAnsi="Times New Roman" w:cs="Times New Roman"/>
          <w:sz w:val="20"/>
          <w:szCs w:val="20"/>
        </w:rPr>
        <w:t xml:space="preserve"> straightforward and can accommodate different scenarios</w:t>
      </w:r>
      <w:r w:rsidR="00116B76">
        <w:rPr>
          <w:rFonts w:ascii="Times New Roman" w:eastAsia="宋体" w:hAnsi="Times New Roman" w:cs="Times New Roman" w:hint="eastAsia"/>
          <w:sz w:val="20"/>
          <w:szCs w:val="20"/>
        </w:rPr>
        <w:t>.</w:t>
      </w:r>
    </w:p>
    <w:p w14:paraId="725A5006" w14:textId="7D718C6E" w:rsidR="004D4035" w:rsidRDefault="00116B76">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Proposal 2:</w:t>
      </w:r>
      <w:r>
        <w:rPr>
          <w:rFonts w:ascii="Times New Roman" w:eastAsia="宋体" w:hAnsi="Times New Roman" w:cs="Times New Roman" w:hint="eastAsia"/>
          <w:i/>
          <w:sz w:val="20"/>
          <w:szCs w:val="20"/>
        </w:rPr>
        <w:t xml:space="preserve"> </w:t>
      </w:r>
      <w:r w:rsidR="00CE7378">
        <w:rPr>
          <w:rFonts w:ascii="Times New Roman" w:eastAsia="宋体" w:hAnsi="Times New Roman" w:cs="Times New Roman"/>
          <w:i/>
          <w:sz w:val="20"/>
          <w:szCs w:val="20"/>
        </w:rPr>
        <w:t xml:space="preserve">The aperiodic GNSS measurement gap starts at </w:t>
      </w:r>
      <w:proofErr w:type="spellStart"/>
      <w:r w:rsidR="00CE7378">
        <w:rPr>
          <w:rFonts w:ascii="Times New Roman" w:eastAsia="宋体" w:hAnsi="Times New Roman" w:cs="Times New Roman"/>
          <w:i/>
          <w:sz w:val="20"/>
          <w:szCs w:val="20"/>
        </w:rPr>
        <w:t>n+X</w:t>
      </w:r>
      <w:proofErr w:type="spellEnd"/>
      <w:r w:rsidR="00CE7378">
        <w:rPr>
          <w:rFonts w:ascii="Times New Roman" w:eastAsia="宋体" w:hAnsi="Times New Roman" w:cs="Times New Roman"/>
          <w:i/>
          <w:sz w:val="20"/>
          <w:szCs w:val="20"/>
        </w:rPr>
        <w:t xml:space="preserve">, where n is the end of MAC CE receiving subframe and X is configured by network. </w:t>
      </w:r>
    </w:p>
    <w:p w14:paraId="0DBCDE09" w14:textId="77777777" w:rsidR="004D4035" w:rsidRDefault="00116B76">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UE autonomous</w:t>
      </w:r>
      <w:r>
        <w:rPr>
          <w:rFonts w:ascii="Times New Roman" w:hAnsi="Times New Roman" w:cs="Times New Roman" w:hint="eastAsia"/>
          <w:sz w:val="24"/>
          <w:szCs w:val="24"/>
        </w:rPr>
        <w:t xml:space="preserve"> </w:t>
      </w:r>
      <w:r>
        <w:rPr>
          <w:rFonts w:ascii="Times New Roman" w:hAnsi="Times New Roman" w:cs="Times New Roman"/>
          <w:sz w:val="24"/>
          <w:szCs w:val="24"/>
        </w:rPr>
        <w:t>GNSS re-</w:t>
      </w:r>
      <w:r>
        <w:rPr>
          <w:rFonts w:ascii="Times New Roman" w:hAnsi="Times New Roman" w:cs="Times New Roman" w:hint="eastAsia"/>
          <w:sz w:val="24"/>
          <w:szCs w:val="24"/>
        </w:rPr>
        <w:t>acquisition</w:t>
      </w:r>
      <w:r>
        <w:rPr>
          <w:rFonts w:ascii="Times New Roman" w:hAnsi="Times New Roman" w:cs="Times New Roman"/>
          <w:sz w:val="24"/>
          <w:szCs w:val="24"/>
        </w:rPr>
        <w:t xml:space="preserve"> </w:t>
      </w:r>
    </w:p>
    <w:p w14:paraId="219EA975" w14:textId="4F25858D" w:rsidR="004D4035" w:rsidRPr="009D2910" w:rsidRDefault="00116B76">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Besides aperiodic measurement gap triggered by </w:t>
      </w:r>
      <w:proofErr w:type="spellStart"/>
      <w:r>
        <w:rPr>
          <w:rFonts w:ascii="Times New Roman" w:eastAsia="宋体" w:hAnsi="Times New Roman" w:cs="Times New Roman"/>
          <w:sz w:val="20"/>
          <w:szCs w:val="20"/>
        </w:rPr>
        <w:t>eNB</w:t>
      </w:r>
      <w:proofErr w:type="spellEnd"/>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UE may re-acquire GNSS autonomously based on periodic GNSS measurement gap. </w:t>
      </w:r>
      <w:r w:rsidR="009D2910">
        <w:rPr>
          <w:rFonts w:ascii="Times New Roman" w:eastAsia="宋体" w:hAnsi="Times New Roman" w:cs="Times New Roman"/>
          <w:sz w:val="20"/>
          <w:szCs w:val="20"/>
        </w:rPr>
        <w:t xml:space="preserve">For example, network may configure periodic GNSS measurement gap to UE. Then without trigger signaling, UE can autonomously perform GNSS measurement during the periodic GNSS measurement gap. </w:t>
      </w:r>
      <w:r>
        <w:rPr>
          <w:rFonts w:ascii="Times New Roman" w:eastAsia="宋体" w:hAnsi="Times New Roman" w:cs="Times New Roman" w:hint="eastAsia"/>
          <w:sz w:val="20"/>
          <w:szCs w:val="20"/>
        </w:rPr>
        <w:t>Compared to aperiodic GNSS measurement gap, signaling overhead</w:t>
      </w:r>
      <w:r w:rsidR="00711913">
        <w:rPr>
          <w:rFonts w:ascii="Times New Roman" w:eastAsia="宋体" w:hAnsi="Times New Roman" w:cs="Times New Roman"/>
          <w:sz w:val="20"/>
          <w:szCs w:val="20"/>
        </w:rPr>
        <w:t xml:space="preserve"> of triggering signaling</w:t>
      </w:r>
      <w:r>
        <w:rPr>
          <w:rFonts w:ascii="Times New Roman" w:eastAsia="宋体" w:hAnsi="Times New Roman" w:cs="Times New Roman" w:hint="eastAsia"/>
          <w:sz w:val="20"/>
          <w:szCs w:val="20"/>
        </w:rPr>
        <w:t xml:space="preserve"> will be reduced in periodic GNSS measurement. Therefore, UE </w:t>
      </w:r>
      <w:r w:rsidR="009D2910">
        <w:rPr>
          <w:rFonts w:ascii="Times New Roman" w:eastAsia="宋体" w:hAnsi="Times New Roman" w:cs="Times New Roman"/>
          <w:sz w:val="20"/>
          <w:szCs w:val="20"/>
        </w:rPr>
        <w:t>autonomous GNSS re-acquisi</w:t>
      </w:r>
      <w:r w:rsidR="00406C5E">
        <w:rPr>
          <w:rFonts w:ascii="Times New Roman" w:eastAsia="宋体" w:hAnsi="Times New Roman" w:cs="Times New Roman"/>
          <w:sz w:val="20"/>
          <w:szCs w:val="20"/>
        </w:rPr>
        <w:t>ti</w:t>
      </w:r>
      <w:r w:rsidR="009D2910">
        <w:rPr>
          <w:rFonts w:ascii="Times New Roman" w:eastAsia="宋体" w:hAnsi="Times New Roman" w:cs="Times New Roman"/>
          <w:sz w:val="20"/>
          <w:szCs w:val="20"/>
        </w:rPr>
        <w:t>on</w:t>
      </w:r>
      <w:r>
        <w:rPr>
          <w:rFonts w:ascii="Times New Roman" w:eastAsia="宋体" w:hAnsi="Times New Roman" w:cs="Times New Roman" w:hint="eastAsia"/>
          <w:sz w:val="20"/>
          <w:szCs w:val="20"/>
        </w:rPr>
        <w:t xml:space="preserve"> based on periodic GNSS measurement gap can serve as a </w:t>
      </w:r>
      <w:r w:rsidRPr="009D2910">
        <w:rPr>
          <w:rFonts w:ascii="Times New Roman" w:eastAsia="宋体" w:hAnsi="Times New Roman" w:cs="Times New Roman" w:hint="eastAsia"/>
          <w:sz w:val="20"/>
          <w:szCs w:val="20"/>
        </w:rPr>
        <w:t>supplement to aperiodic GNSS measurement gap.</w:t>
      </w:r>
      <w:r w:rsidR="00406C5E">
        <w:rPr>
          <w:rFonts w:ascii="Times New Roman" w:eastAsia="宋体" w:hAnsi="Times New Roman" w:cs="Times New Roman"/>
          <w:sz w:val="20"/>
          <w:szCs w:val="20"/>
        </w:rPr>
        <w:t xml:space="preserve"> If UE receives </w:t>
      </w:r>
      <w:proofErr w:type="spellStart"/>
      <w:r w:rsidR="00406C5E">
        <w:rPr>
          <w:rFonts w:ascii="Times New Roman" w:eastAsia="宋体" w:hAnsi="Times New Roman" w:cs="Times New Roman"/>
          <w:sz w:val="20"/>
          <w:szCs w:val="20"/>
        </w:rPr>
        <w:t>eNB</w:t>
      </w:r>
      <w:proofErr w:type="spellEnd"/>
      <w:r w:rsidR="00406C5E">
        <w:rPr>
          <w:rFonts w:ascii="Times New Roman" w:eastAsia="宋体" w:hAnsi="Times New Roman" w:cs="Times New Roman"/>
          <w:sz w:val="20"/>
          <w:szCs w:val="20"/>
        </w:rPr>
        <w:t xml:space="preserve"> trigger of aperiodic GNSS measurement, it will perform GNSS measurement during the configured aperiodic GNSS measurement gap. Otherwise, it will perform GNSS measurement during periodic GNSS measurement gap.</w:t>
      </w:r>
    </w:p>
    <w:p w14:paraId="5ED7AB18" w14:textId="6D813EB9" w:rsidR="004D4035" w:rsidRDefault="00116B76">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hint="eastAsia"/>
          <w:i/>
          <w:sz w:val="20"/>
          <w:szCs w:val="20"/>
        </w:rPr>
        <w:t>UE may re-acquire GNSS autonomously based on periodic GNSS measurement gap</w:t>
      </w:r>
      <w:r w:rsidR="00406C5E">
        <w:rPr>
          <w:rFonts w:ascii="Times New Roman" w:eastAsia="宋体" w:hAnsi="Times New Roman" w:cs="Times New Roman"/>
          <w:i/>
          <w:sz w:val="20"/>
          <w:szCs w:val="20"/>
        </w:rPr>
        <w:t xml:space="preserve"> </w:t>
      </w:r>
      <w:r w:rsidR="00406C5E" w:rsidRPr="00406C5E">
        <w:rPr>
          <w:rFonts w:ascii="Times New Roman" w:eastAsia="宋体" w:hAnsi="Times New Roman" w:cs="Times New Roman"/>
          <w:i/>
          <w:sz w:val="20"/>
          <w:szCs w:val="20"/>
        </w:rPr>
        <w:t xml:space="preserve">if UE does not receive </w:t>
      </w:r>
      <w:proofErr w:type="spellStart"/>
      <w:r w:rsidR="00406C5E" w:rsidRPr="00406C5E">
        <w:rPr>
          <w:rFonts w:ascii="Times New Roman" w:eastAsia="宋体" w:hAnsi="Times New Roman" w:cs="Times New Roman"/>
          <w:i/>
          <w:sz w:val="20"/>
          <w:szCs w:val="20"/>
        </w:rPr>
        <w:t>eNB</w:t>
      </w:r>
      <w:proofErr w:type="spellEnd"/>
      <w:r w:rsidR="00406C5E" w:rsidRPr="00406C5E">
        <w:rPr>
          <w:rFonts w:ascii="Times New Roman" w:eastAsia="宋体" w:hAnsi="Times New Roman" w:cs="Times New Roman"/>
          <w:i/>
          <w:sz w:val="20"/>
          <w:szCs w:val="20"/>
        </w:rPr>
        <w:t xml:space="preserve"> trigger to make </w:t>
      </w:r>
      <w:r w:rsidR="00406C5E">
        <w:rPr>
          <w:rFonts w:ascii="Times New Roman" w:eastAsia="宋体" w:hAnsi="Times New Roman" w:cs="Times New Roman"/>
          <w:i/>
          <w:sz w:val="20"/>
          <w:szCs w:val="20"/>
        </w:rPr>
        <w:t xml:space="preserve">aperiodic </w:t>
      </w:r>
      <w:r w:rsidR="00406C5E" w:rsidRPr="00406C5E">
        <w:rPr>
          <w:rFonts w:ascii="Times New Roman" w:eastAsia="宋体" w:hAnsi="Times New Roman" w:cs="Times New Roman"/>
          <w:i/>
          <w:sz w:val="20"/>
          <w:szCs w:val="20"/>
        </w:rPr>
        <w:t>GNSS measurement</w:t>
      </w:r>
      <w:r>
        <w:rPr>
          <w:rFonts w:ascii="Times New Roman" w:eastAsia="宋体" w:hAnsi="Times New Roman" w:cs="Times New Roman" w:hint="eastAsia"/>
          <w:i/>
          <w:sz w:val="20"/>
          <w:szCs w:val="20"/>
        </w:rPr>
        <w:t>.</w:t>
      </w:r>
    </w:p>
    <w:p w14:paraId="12CB9D66" w14:textId="77777777" w:rsidR="004D4035" w:rsidRDefault="00116B76">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On success/failure of GNSS measurement</w:t>
      </w:r>
      <w:r>
        <w:rPr>
          <w:rFonts w:ascii="Times New Roman" w:hAnsi="Times New Roman" w:cs="Times New Roman"/>
          <w:sz w:val="24"/>
          <w:szCs w:val="24"/>
        </w:rPr>
        <w:t xml:space="preserve"> </w:t>
      </w:r>
    </w:p>
    <w:p w14:paraId="28621830" w14:textId="234073D3" w:rsidR="004D4035" w:rsidRDefault="003A371B" w:rsidP="003A371B">
      <w:pPr>
        <w:tabs>
          <w:tab w:val="left" w:pos="312"/>
        </w:tabs>
        <w:spacing w:after="120"/>
        <w:ind w:left="420"/>
        <w:jc w:val="both"/>
        <w:rPr>
          <w:rFonts w:ascii="Times New Roman" w:hAnsi="Times New Roman" w:cs="Times New Roman"/>
          <w:sz w:val="20"/>
          <w:szCs w:val="20"/>
        </w:rPr>
      </w:pPr>
      <w:r>
        <w:rPr>
          <w:rFonts w:ascii="Times New Roman" w:eastAsia="宋体" w:hAnsi="Times New Roman" w:cs="Times New Roman"/>
          <w:sz w:val="20"/>
          <w:szCs w:val="20"/>
        </w:rPr>
        <w:t>W.</w:t>
      </w:r>
      <w:r w:rsidR="00116B76">
        <w:rPr>
          <w:rFonts w:ascii="Times New Roman" w:eastAsia="宋体" w:hAnsi="Times New Roman" w:cs="Times New Roman" w:hint="eastAsia"/>
          <w:sz w:val="20"/>
          <w:szCs w:val="20"/>
        </w:rPr>
        <w:t>r.t how UE indicate success/completion of GNSS measurement</w:t>
      </w:r>
      <w:r w:rsidR="00116B76">
        <w:rPr>
          <w:rFonts w:ascii="Times New Roman" w:eastAsia="宋体" w:hAnsi="Times New Roman" w:cs="Times New Roman"/>
          <w:sz w:val="20"/>
          <w:szCs w:val="20"/>
        </w:rPr>
        <w:t xml:space="preserve">, </w:t>
      </w:r>
      <w:r w:rsidR="00116B76">
        <w:rPr>
          <w:rFonts w:ascii="Times New Roman" w:eastAsia="宋体" w:hAnsi="Times New Roman" w:cs="Times New Roman" w:hint="eastAsia"/>
          <w:sz w:val="20"/>
          <w:szCs w:val="20"/>
        </w:rPr>
        <w:t xml:space="preserve">the following </w:t>
      </w:r>
      <w:r>
        <w:rPr>
          <w:rFonts w:ascii="Times New Roman" w:eastAsia="宋体" w:hAnsi="Times New Roman" w:cs="Times New Roman"/>
          <w:sz w:val="20"/>
          <w:szCs w:val="20"/>
        </w:rPr>
        <w:t>issues are recommended</w:t>
      </w:r>
      <w:r>
        <w:rPr>
          <w:rFonts w:ascii="Times New Roman" w:eastAsia="宋体" w:hAnsi="Times New Roman" w:cs="Times New Roman" w:hint="eastAsia"/>
          <w:sz w:val="20"/>
          <w:szCs w:val="20"/>
        </w:rPr>
        <w:t xml:space="preserve"> </w:t>
      </w:r>
      <w:r w:rsidR="00116B76">
        <w:rPr>
          <w:rFonts w:ascii="Times New Roman" w:eastAsia="宋体" w:hAnsi="Times New Roman" w:cs="Times New Roman" w:hint="eastAsia"/>
          <w:sz w:val="20"/>
          <w:szCs w:val="20"/>
        </w:rPr>
        <w:t>to be further discussed</w:t>
      </w:r>
      <w:r>
        <w:rPr>
          <w:rFonts w:ascii="Times New Roman" w:eastAsia="宋体" w:hAnsi="Times New Roman" w:cs="Times New Roman"/>
          <w:sz w:val="20"/>
          <w:szCs w:val="20"/>
        </w:rPr>
        <w:t xml:space="preserve"> by FL</w:t>
      </w:r>
      <w:r w:rsidR="00116B76">
        <w:rPr>
          <w:rFonts w:ascii="Times New Roman" w:eastAsia="宋体" w:hAnsi="Times New Roman" w:cs="Times New Roman"/>
          <w:sz w:val="20"/>
          <w:szCs w:val="20"/>
        </w:rPr>
        <w:t xml:space="preserve">: </w:t>
      </w:r>
    </w:p>
    <w:tbl>
      <w:tblPr>
        <w:tblStyle w:val="af1"/>
        <w:tblW w:w="0" w:type="auto"/>
        <w:tblInd w:w="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71"/>
      </w:tblGrid>
      <w:tr w:rsidR="004D4035" w14:paraId="18300A40" w14:textId="77777777">
        <w:tc>
          <w:tcPr>
            <w:tcW w:w="8971" w:type="dxa"/>
          </w:tcPr>
          <w:p w14:paraId="5646C3E0" w14:textId="77777777" w:rsidR="004D4035" w:rsidRDefault="00116B76">
            <w:pPr>
              <w:spacing w:after="0"/>
              <w:rPr>
                <w:rFonts w:ascii="Times New Roman" w:hAnsi="Times New Roman" w:cs="Times New Roman"/>
                <w:b/>
                <w:i/>
                <w:iCs/>
                <w:sz w:val="20"/>
                <w:szCs w:val="20"/>
                <w:highlight w:val="yellow"/>
                <w:lang w:eastAsia="ko-KR"/>
              </w:rPr>
            </w:pPr>
            <w:r>
              <w:rPr>
                <w:rFonts w:ascii="Times New Roman" w:hAnsi="Times New Roman" w:cs="Times New Roman"/>
                <w:b/>
                <w:i/>
                <w:iCs/>
                <w:sz w:val="20"/>
                <w:szCs w:val="20"/>
                <w:highlight w:val="yellow"/>
                <w:lang w:eastAsia="ko-KR"/>
              </w:rPr>
              <w:t>FL recommendation 6-1:</w:t>
            </w:r>
          </w:p>
          <w:p w14:paraId="73D54B6D" w14:textId="77777777" w:rsidR="004D4035" w:rsidRDefault="00116B76">
            <w:pPr>
              <w:spacing w:afterLines="50" w:after="120" w:line="240" w:lineRule="auto"/>
              <w:rPr>
                <w:rFonts w:ascii="Times New Roman" w:eastAsia="Malgun Gothic" w:hAnsi="Times New Roman" w:cs="Times New Roman"/>
                <w:b/>
                <w:bCs/>
                <w:i/>
                <w:iCs/>
                <w:sz w:val="20"/>
                <w:szCs w:val="20"/>
                <w:lang w:val="en-GB" w:eastAsia="ko-KR"/>
              </w:rPr>
            </w:pPr>
            <w:r>
              <w:rPr>
                <w:rFonts w:ascii="Times New Roman" w:eastAsia="Malgun Gothic" w:hAnsi="Times New Roman" w:cs="Times New Roman"/>
                <w:b/>
                <w:bCs/>
                <w:i/>
                <w:iCs/>
                <w:sz w:val="20"/>
                <w:szCs w:val="20"/>
                <w:lang w:val="en-GB" w:eastAsia="ko-KR"/>
              </w:rPr>
              <w:t xml:space="preserve">Companies are encouraged to evaluate on </w:t>
            </w:r>
          </w:p>
          <w:p w14:paraId="58BB99BE" w14:textId="77777777" w:rsidR="004D4035" w:rsidRDefault="00116B76">
            <w:pPr>
              <w:numPr>
                <w:ilvl w:val="1"/>
                <w:numId w:val="5"/>
              </w:numPr>
              <w:spacing w:afterLines="50" w:after="120"/>
              <w:rPr>
                <w:rFonts w:ascii="Times New Roman" w:eastAsia="Malgun Gothic" w:hAnsi="Times New Roman" w:cs="Times New Roman"/>
                <w:b/>
                <w:bCs/>
                <w:i/>
                <w:iCs/>
                <w:lang w:val="en-GB" w:eastAsia="ko-KR"/>
              </w:rPr>
            </w:pPr>
            <w:r>
              <w:rPr>
                <w:rFonts w:ascii="Times New Roman" w:eastAsia="Malgun Gothic" w:hAnsi="Times New Roman" w:cs="Times New Roman"/>
                <w:b/>
                <w:bCs/>
                <w:i/>
                <w:iCs/>
                <w:lang w:val="en-GB" w:eastAsia="ko-KR"/>
              </w:rPr>
              <w:t xml:space="preserve">whether the GNSS measurement gap can end before current GNSS validity duration expires </w:t>
            </w:r>
          </w:p>
          <w:p w14:paraId="300605AF" w14:textId="77777777" w:rsidR="004D4035" w:rsidRDefault="00116B76">
            <w:pPr>
              <w:numPr>
                <w:ilvl w:val="1"/>
                <w:numId w:val="5"/>
              </w:numPr>
              <w:spacing w:afterLines="50" w:after="120"/>
              <w:rPr>
                <w:rFonts w:ascii="Times New Roman" w:eastAsia="Malgun Gothic" w:hAnsi="Times New Roman" w:cs="Times New Roman"/>
                <w:b/>
                <w:bCs/>
                <w:i/>
                <w:iCs/>
                <w:lang w:val="en-GB" w:eastAsia="ko-KR"/>
              </w:rPr>
            </w:pPr>
            <w:r>
              <w:rPr>
                <w:rFonts w:ascii="Times New Roman" w:eastAsia="Malgun Gothic" w:hAnsi="Times New Roman" w:cs="Times New Roman"/>
                <w:b/>
                <w:bCs/>
                <w:i/>
                <w:iCs/>
                <w:lang w:val="en-GB" w:eastAsia="ko-KR"/>
              </w:rPr>
              <w:t xml:space="preserve">in case UE failed to re-acquire GNSS position fix before current GNSS validity duration expires, whether UL transmission is allowed before current GNSS validity duration expires </w:t>
            </w:r>
          </w:p>
          <w:p w14:paraId="7214E77C" w14:textId="77777777" w:rsidR="004D4035" w:rsidRDefault="00116B76">
            <w:pPr>
              <w:numPr>
                <w:ilvl w:val="1"/>
                <w:numId w:val="5"/>
              </w:numPr>
              <w:spacing w:afterLines="50" w:after="120"/>
              <w:rPr>
                <w:rFonts w:ascii="Times New Roman" w:eastAsia="Malgun Gothic" w:hAnsi="Times New Roman" w:cs="Times New Roman"/>
                <w:b/>
                <w:bCs/>
                <w:i/>
                <w:iCs/>
                <w:lang w:val="en-GB" w:eastAsia="ko-KR"/>
              </w:rPr>
            </w:pPr>
            <w:r>
              <w:rPr>
                <w:rFonts w:ascii="Times New Roman" w:eastAsia="Malgun Gothic" w:hAnsi="Times New Roman" w:cs="Times New Roman"/>
                <w:b/>
                <w:bCs/>
                <w:i/>
                <w:iCs/>
                <w:lang w:val="en-GB" w:eastAsia="ko-KR"/>
              </w:rPr>
              <w:lastRenderedPageBreak/>
              <w:t xml:space="preserve">how to inform </w:t>
            </w:r>
            <w:proofErr w:type="spellStart"/>
            <w:r>
              <w:rPr>
                <w:rFonts w:ascii="Times New Roman" w:eastAsia="Malgun Gothic" w:hAnsi="Times New Roman" w:cs="Times New Roman"/>
                <w:b/>
                <w:bCs/>
                <w:i/>
                <w:iCs/>
                <w:lang w:val="en-GB" w:eastAsia="ko-KR"/>
              </w:rPr>
              <w:t>eNB</w:t>
            </w:r>
            <w:proofErr w:type="spellEnd"/>
            <w:r>
              <w:rPr>
                <w:rFonts w:ascii="Times New Roman" w:eastAsia="Malgun Gothic" w:hAnsi="Times New Roman" w:cs="Times New Roman"/>
                <w:b/>
                <w:bCs/>
                <w:i/>
                <w:iCs/>
                <w:lang w:val="en-GB" w:eastAsia="ko-KR"/>
              </w:rPr>
              <w:t xml:space="preserve"> the success of GNSS measurement at UE side after GNSS measurement in RRC connected and down select:</w:t>
            </w:r>
          </w:p>
          <w:p w14:paraId="270162E1" w14:textId="77777777" w:rsidR="004D4035" w:rsidRDefault="00116B76">
            <w:pPr>
              <w:numPr>
                <w:ilvl w:val="1"/>
                <w:numId w:val="2"/>
              </w:numPr>
              <w:spacing w:afterLines="50" w:after="120"/>
              <w:rPr>
                <w:rFonts w:ascii="Times New Roman" w:eastAsia="Malgun Gothic" w:hAnsi="Times New Roman" w:cs="Times New Roman"/>
                <w:b/>
                <w:bCs/>
                <w:i/>
                <w:iCs/>
                <w:lang w:val="en-GB" w:eastAsia="ko-KR"/>
              </w:rPr>
            </w:pPr>
            <w:r>
              <w:rPr>
                <w:rFonts w:ascii="Times New Roman" w:hAnsi="Times New Roman" w:cs="Times New Roman" w:hint="eastAsia"/>
                <w:b/>
                <w:bCs/>
                <w:i/>
                <w:iCs/>
                <w:lang w:val="en-GB"/>
              </w:rPr>
              <w:t>A</w:t>
            </w:r>
            <w:r>
              <w:rPr>
                <w:rFonts w:ascii="Times New Roman" w:hAnsi="Times New Roman" w:cs="Times New Roman"/>
                <w:b/>
                <w:bCs/>
                <w:i/>
                <w:iCs/>
                <w:lang w:val="en-GB"/>
              </w:rPr>
              <w:t xml:space="preserve">lt-1: </w:t>
            </w:r>
            <w:r>
              <w:rPr>
                <w:rFonts w:ascii="Times New Roman" w:hAnsi="Times New Roman" w:cs="Times New Roman"/>
                <w:b/>
                <w:bCs/>
                <w:i/>
                <w:iCs/>
              </w:rPr>
              <w:t>After current GNSS validity duration expires</w:t>
            </w:r>
            <w:r>
              <w:rPr>
                <w:rFonts w:ascii="Times New Roman" w:eastAsia="宋体" w:hAnsi="Times New Roman" w:cs="Times New Roman"/>
                <w:b/>
                <w:bCs/>
                <w:i/>
                <w:iCs/>
              </w:rPr>
              <w:t xml:space="preserve">, the reception of any UL transmission from the UE at </w:t>
            </w:r>
            <w:proofErr w:type="spellStart"/>
            <w:r>
              <w:rPr>
                <w:rFonts w:ascii="Times New Roman" w:eastAsia="宋体" w:hAnsi="Times New Roman" w:cs="Times New Roman"/>
                <w:b/>
                <w:bCs/>
                <w:i/>
                <w:iCs/>
              </w:rPr>
              <w:t>eNB</w:t>
            </w:r>
            <w:proofErr w:type="spellEnd"/>
            <w:r>
              <w:rPr>
                <w:rFonts w:ascii="Times New Roman" w:eastAsia="宋体" w:hAnsi="Times New Roman" w:cs="Times New Roman"/>
                <w:b/>
                <w:bCs/>
                <w:i/>
                <w:iCs/>
              </w:rPr>
              <w:t xml:space="preserve"> after the GNSS measurement</w:t>
            </w:r>
            <w:r>
              <w:rPr>
                <w:rFonts w:ascii="Times New Roman" w:eastAsia="Malgun Gothic" w:hAnsi="Times New Roman" w:cs="Times New Roman"/>
                <w:b/>
                <w:bCs/>
                <w:i/>
                <w:iCs/>
                <w:lang w:val="en-GB" w:eastAsia="ko-KR"/>
              </w:rPr>
              <w:t xml:space="preserve"> </w:t>
            </w:r>
          </w:p>
          <w:p w14:paraId="7B3B1BB0" w14:textId="77777777" w:rsidR="004D4035" w:rsidRDefault="00116B76">
            <w:pPr>
              <w:numPr>
                <w:ilvl w:val="2"/>
                <w:numId w:val="2"/>
              </w:numPr>
              <w:spacing w:afterLines="50" w:after="120"/>
              <w:rPr>
                <w:rFonts w:ascii="Times New Roman" w:eastAsia="Malgun Gothic" w:hAnsi="Times New Roman" w:cs="Times New Roman"/>
                <w:b/>
                <w:bCs/>
                <w:i/>
                <w:iCs/>
                <w:lang w:val="en-GB" w:eastAsia="ko-KR"/>
              </w:rPr>
            </w:pPr>
            <w:r>
              <w:rPr>
                <w:rFonts w:ascii="Times New Roman" w:hAnsi="Times New Roman" w:cs="Times New Roman" w:hint="eastAsia"/>
                <w:b/>
                <w:bCs/>
                <w:i/>
                <w:iCs/>
                <w:lang w:val="en-GB"/>
              </w:rPr>
              <w:t>F</w:t>
            </w:r>
            <w:r>
              <w:rPr>
                <w:rFonts w:ascii="Times New Roman" w:hAnsi="Times New Roman" w:cs="Times New Roman"/>
                <w:b/>
                <w:bCs/>
                <w:i/>
                <w:iCs/>
                <w:lang w:val="en-GB"/>
              </w:rPr>
              <w:t>FS: whether/how to indicate success before current GNSS validity duration expires</w:t>
            </w:r>
          </w:p>
          <w:p w14:paraId="25A239DB" w14:textId="77777777" w:rsidR="004D4035" w:rsidRDefault="00116B76">
            <w:pPr>
              <w:numPr>
                <w:ilvl w:val="2"/>
                <w:numId w:val="2"/>
              </w:numPr>
              <w:spacing w:afterLines="50" w:after="120"/>
              <w:rPr>
                <w:rFonts w:ascii="Times New Roman" w:eastAsia="Malgun Gothic" w:hAnsi="Times New Roman" w:cs="Times New Roman"/>
                <w:b/>
                <w:bCs/>
                <w:i/>
                <w:iCs/>
                <w:lang w:val="en-GB" w:eastAsia="ko-KR"/>
              </w:rPr>
            </w:pPr>
            <w:r>
              <w:rPr>
                <w:rFonts w:ascii="Times New Roman" w:eastAsia="Malgun Gothic" w:hAnsi="Times New Roman" w:cs="Times New Roman"/>
                <w:b/>
                <w:bCs/>
                <w:i/>
                <w:iCs/>
                <w:lang w:val="en-GB" w:eastAsia="ko-KR"/>
              </w:rPr>
              <w:t>Note: In Alt-1, UE doesn’t report the new GNSS validity duration every time after accomplishing the GNSS measurement.</w:t>
            </w:r>
          </w:p>
          <w:p w14:paraId="5B925768" w14:textId="77777777" w:rsidR="004D4035" w:rsidRDefault="00116B76">
            <w:pPr>
              <w:numPr>
                <w:ilvl w:val="1"/>
                <w:numId w:val="2"/>
              </w:numPr>
              <w:spacing w:afterLines="50" w:after="120"/>
              <w:rPr>
                <w:rFonts w:ascii="Times New Roman" w:hAnsi="Times New Roman" w:cs="Times New Roman"/>
                <w:b/>
                <w:bCs/>
                <w:i/>
                <w:iCs/>
                <w:lang w:val="en-GB"/>
              </w:rPr>
            </w:pPr>
            <w:r>
              <w:rPr>
                <w:rFonts w:ascii="Times New Roman" w:hAnsi="Times New Roman" w:cs="Times New Roman" w:hint="eastAsia"/>
                <w:b/>
                <w:bCs/>
                <w:i/>
                <w:iCs/>
                <w:lang w:val="en-GB"/>
              </w:rPr>
              <w:t>A</w:t>
            </w:r>
            <w:r>
              <w:rPr>
                <w:rFonts w:ascii="Times New Roman" w:hAnsi="Times New Roman" w:cs="Times New Roman"/>
                <w:b/>
                <w:bCs/>
                <w:i/>
                <w:iCs/>
                <w:lang w:val="en-GB"/>
              </w:rPr>
              <w:t xml:space="preserve">lt-2: </w:t>
            </w:r>
            <w:r>
              <w:rPr>
                <w:rFonts w:ascii="Times New Roman" w:eastAsia="Malgun Gothic" w:hAnsi="Times New Roman" w:cs="Times New Roman"/>
                <w:b/>
                <w:bCs/>
                <w:i/>
                <w:iCs/>
                <w:lang w:val="en-GB" w:eastAsia="ko-KR"/>
              </w:rPr>
              <w:t>UE should report the new GNSS validity duration every time after accomplishing the GNSS measurement</w:t>
            </w:r>
          </w:p>
        </w:tc>
      </w:tr>
    </w:tbl>
    <w:p w14:paraId="0605E816" w14:textId="77777777" w:rsidR="00C2252D" w:rsidRDefault="00C2252D">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Firstly, it is worth noting that RAN2 has achieved following working assumption.</w:t>
      </w:r>
      <w:r w:rsidR="00EE1A60">
        <w:rPr>
          <w:rFonts w:ascii="Times New Roman" w:eastAsia="宋体" w:hAnsi="Times New Roman" w:cs="Times New Roman"/>
          <w:sz w:val="20"/>
          <w:szCs w:val="20"/>
        </w:rPr>
        <w:t xml:space="preserve"> </w:t>
      </w:r>
    </w:p>
    <w:tbl>
      <w:tblPr>
        <w:tblStyle w:val="af1"/>
        <w:tblW w:w="0" w:type="auto"/>
        <w:tblInd w:w="420" w:type="dxa"/>
        <w:tblLook w:val="04A0" w:firstRow="1" w:lastRow="0" w:firstColumn="1" w:lastColumn="0" w:noHBand="0" w:noVBand="1"/>
      </w:tblPr>
      <w:tblGrid>
        <w:gridCol w:w="9156"/>
      </w:tblGrid>
      <w:tr w:rsidR="00C2252D" w14:paraId="1E0EBEAA" w14:textId="77777777" w:rsidTr="00EE1A60">
        <w:tc>
          <w:tcPr>
            <w:tcW w:w="9156" w:type="dxa"/>
          </w:tcPr>
          <w:p w14:paraId="2BA53543" w14:textId="77777777" w:rsidR="00EE1A60" w:rsidRPr="00EE1A60" w:rsidRDefault="00EE1A60" w:rsidP="00EE1A60">
            <w:pPr>
              <w:spacing w:beforeLines="50" w:before="120" w:after="120" w:line="240" w:lineRule="auto"/>
              <w:jc w:val="both"/>
              <w:rPr>
                <w:rFonts w:ascii="Times New Roman" w:eastAsia="宋体" w:hAnsi="Times New Roman" w:cs="Times New Roman"/>
                <w:sz w:val="20"/>
                <w:szCs w:val="20"/>
              </w:rPr>
            </w:pPr>
            <w:r w:rsidRPr="00EE1A60">
              <w:rPr>
                <w:rFonts w:ascii="Times New Roman" w:eastAsia="宋体" w:hAnsi="Times New Roman" w:cs="Times New Roman"/>
                <w:sz w:val="20"/>
                <w:szCs w:val="20"/>
              </w:rPr>
              <w:t xml:space="preserve">Working Assumption: </w:t>
            </w:r>
          </w:p>
          <w:p w14:paraId="7BF917B0" w14:textId="77777777" w:rsidR="00C2252D" w:rsidRPr="00EE1A60" w:rsidRDefault="00EE1A60" w:rsidP="00EE1A60">
            <w:pPr>
              <w:spacing w:beforeLines="50" w:before="120" w:after="120" w:line="240" w:lineRule="auto"/>
              <w:jc w:val="both"/>
              <w:rPr>
                <w:rFonts w:ascii="Times New Roman" w:eastAsia="宋体" w:hAnsi="Times New Roman" w:cs="Times New Roman"/>
                <w:sz w:val="20"/>
                <w:szCs w:val="20"/>
                <w:lang w:val="en-GB"/>
              </w:rPr>
            </w:pPr>
            <w:r w:rsidRPr="00EE1A60">
              <w:rPr>
                <w:rFonts w:ascii="Times New Roman" w:eastAsia="宋体" w:hAnsi="Times New Roman" w:cs="Times New Roman"/>
                <w:sz w:val="20"/>
                <w:szCs w:val="20"/>
              </w:rPr>
              <w:t>1.</w:t>
            </w:r>
            <w:r w:rsidRPr="00EE1A60">
              <w:rPr>
                <w:rFonts w:ascii="Times New Roman" w:eastAsia="宋体" w:hAnsi="Times New Roman" w:cs="Times New Roman"/>
                <w:sz w:val="20"/>
                <w:szCs w:val="20"/>
              </w:rPr>
              <w:tab/>
              <w:t>GNSS validity duration UE reported after GNSS measurement is the remaining validity duration</w:t>
            </w:r>
          </w:p>
        </w:tc>
      </w:tr>
    </w:tbl>
    <w:p w14:paraId="36B53FD3" w14:textId="77777777" w:rsidR="00C2252D" w:rsidRDefault="00EE1A60">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Since remaining validity duration is reported, the start time of GNSS validity duration should be the time of reporting signaling. As a result, it seems that UE need to report GNSS validity duration every time after a GNSS measurement. Otherwise, even if one can assume the length of GNSS validity duration is same as previous one if GNSS validity duration not reported, the start time of GNSS validity duration will be unknown if there is no report signaling. </w:t>
      </w:r>
      <w:r w:rsidR="004D6D31">
        <w:rPr>
          <w:rFonts w:ascii="Times New Roman" w:eastAsia="宋体" w:hAnsi="Times New Roman" w:cs="Times New Roman"/>
          <w:sz w:val="20"/>
          <w:szCs w:val="20"/>
        </w:rPr>
        <w:t xml:space="preserve">Moreover, considering that the time interval between GNSS measurement accomplishment and UE report of GNSS validity duration is not fixed, the reported GNSS validity duration length may also be different even if the original GNSS validity duration after GNSS measurement accomplishment is same. </w:t>
      </w:r>
      <w:r>
        <w:rPr>
          <w:rFonts w:ascii="Times New Roman" w:eastAsia="宋体" w:hAnsi="Times New Roman" w:cs="Times New Roman"/>
          <w:sz w:val="20"/>
          <w:szCs w:val="20"/>
        </w:rPr>
        <w:t>To avoid ambiguity on GNSS validity duration</w:t>
      </w:r>
      <w:r w:rsidR="004D6D31">
        <w:rPr>
          <w:rFonts w:ascii="Times New Roman" w:eastAsia="宋体" w:hAnsi="Times New Roman" w:cs="Times New Roman"/>
          <w:sz w:val="20"/>
          <w:szCs w:val="20"/>
        </w:rPr>
        <w:t xml:space="preserve"> as mentioned above</w:t>
      </w:r>
      <w:r>
        <w:rPr>
          <w:rFonts w:ascii="Times New Roman" w:eastAsia="宋体" w:hAnsi="Times New Roman" w:cs="Times New Roman"/>
          <w:sz w:val="20"/>
          <w:szCs w:val="20"/>
        </w:rPr>
        <w:t>, it is preferred that UE should report the new GNSS validity duration every time after accomplishing the GNSS measurement.</w:t>
      </w:r>
      <w:r w:rsidR="002A04B1">
        <w:rPr>
          <w:rFonts w:ascii="Times New Roman" w:eastAsia="宋体" w:hAnsi="Times New Roman" w:cs="Times New Roman"/>
          <w:sz w:val="20"/>
          <w:szCs w:val="20"/>
        </w:rPr>
        <w:t xml:space="preserve"> And accordingly, UE report of new GNSS validity duration can be used to implicitly indicate the success of GNSS measurement.</w:t>
      </w:r>
    </w:p>
    <w:p w14:paraId="625E40BD" w14:textId="77777777" w:rsidR="00EE1A60" w:rsidRDefault="00EE1A60" w:rsidP="00EE1A60">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Pr="00EE1A60">
        <w:rPr>
          <w:rFonts w:ascii="Times New Roman" w:eastAsia="宋体" w:hAnsi="Times New Roman" w:cs="Times New Roman"/>
          <w:i/>
          <w:sz w:val="20"/>
          <w:szCs w:val="20"/>
        </w:rPr>
        <w:t>UE should report the new GNSS validity duration every time after accomplishing the GNSS measurement</w:t>
      </w:r>
      <w:r>
        <w:rPr>
          <w:rFonts w:ascii="Times New Roman" w:eastAsia="宋体" w:hAnsi="Times New Roman" w:cs="Times New Roman" w:hint="eastAsia"/>
          <w:i/>
          <w:sz w:val="20"/>
          <w:szCs w:val="20"/>
        </w:rPr>
        <w:t>.</w:t>
      </w:r>
    </w:p>
    <w:p w14:paraId="70EFE30D" w14:textId="1C7E4FD0" w:rsidR="004D4035" w:rsidRDefault="002A04B1" w:rsidP="00A92A98">
      <w:pPr>
        <w:spacing w:beforeLines="50" w:before="120" w:after="120" w:line="240" w:lineRule="auto"/>
        <w:ind w:left="420"/>
        <w:jc w:val="both"/>
        <w:rPr>
          <w:rFonts w:ascii="Times New Roman" w:eastAsia="宋体" w:hAnsi="Times New Roman" w:cs="Times New Roman" w:hint="eastAsia"/>
          <w:i/>
          <w:sz w:val="20"/>
          <w:szCs w:val="20"/>
        </w:rPr>
      </w:pPr>
      <w:r>
        <w:rPr>
          <w:rFonts w:ascii="Times New Roman" w:hAnsi="Times New Roman" w:cs="Times New Roman"/>
          <w:b/>
          <w:i/>
          <w:sz w:val="20"/>
          <w:szCs w:val="20"/>
        </w:rPr>
        <w:t>Proposal 5:</w:t>
      </w:r>
      <w:r>
        <w:rPr>
          <w:rFonts w:ascii="Times New Roman" w:eastAsia="宋体" w:hAnsi="Times New Roman" w:cs="Times New Roman" w:hint="eastAsia"/>
          <w:i/>
          <w:sz w:val="20"/>
          <w:szCs w:val="20"/>
        </w:rPr>
        <w:t xml:space="preserve"> </w:t>
      </w:r>
      <w:r w:rsidRPr="002A04B1">
        <w:rPr>
          <w:rFonts w:ascii="Times New Roman" w:eastAsia="宋体" w:hAnsi="Times New Roman" w:cs="Times New Roman"/>
          <w:i/>
          <w:sz w:val="20"/>
          <w:szCs w:val="20"/>
        </w:rPr>
        <w:t>UE report of new GNSS validity duration can be used to implicitly indicate the success of GNSS measurement</w:t>
      </w:r>
      <w:r>
        <w:rPr>
          <w:rFonts w:ascii="Times New Roman" w:eastAsia="宋体" w:hAnsi="Times New Roman" w:cs="Times New Roman" w:hint="eastAsia"/>
          <w:i/>
          <w:sz w:val="20"/>
          <w:szCs w:val="20"/>
        </w:rPr>
        <w:t>.</w:t>
      </w:r>
    </w:p>
    <w:p w14:paraId="3DE66069" w14:textId="77777777" w:rsidR="004D6D31" w:rsidRDefault="004D6D31" w:rsidP="004D6D31">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sz w:val="20"/>
          <w:szCs w:val="20"/>
        </w:rPr>
        <w:t>As analyzed above, UE report of new GNSS validity duration can be used to implicitly indicate the success of GNSS measurement.</w:t>
      </w:r>
      <w:r w:rsidR="002A04B1">
        <w:rPr>
          <w:rFonts w:ascii="Times New Roman" w:eastAsia="宋体" w:hAnsi="Times New Roman" w:cs="Times New Roman"/>
          <w:sz w:val="20"/>
          <w:szCs w:val="20"/>
        </w:rPr>
        <w:t xml:space="preserve"> </w:t>
      </w:r>
      <w:r w:rsidR="002A04B1">
        <w:rPr>
          <w:rFonts w:ascii="Times New Roman" w:eastAsia="宋体" w:hAnsi="Times New Roman" w:cs="Times New Roman" w:hint="eastAsia"/>
          <w:sz w:val="20"/>
          <w:szCs w:val="20"/>
        </w:rPr>
        <w:t>However</w:t>
      </w:r>
      <w:r w:rsidR="002A04B1">
        <w:rPr>
          <w:rFonts w:ascii="Times New Roman" w:eastAsia="宋体" w:hAnsi="Times New Roman" w:cs="Times New Roman"/>
          <w:sz w:val="20"/>
          <w:szCs w:val="20"/>
        </w:rPr>
        <w:t xml:space="preserve">, there is no restriction on when UE should report GNSS validity duration currently. It should be noted that UE may lose UL synchronization after a failed GNSS measurement. In this case, UE is not able to transmit a failure indication to network. As a result, network should think the UE failed a GNSS measurement when it does not receive </w:t>
      </w:r>
      <w:r w:rsidR="00EF1581">
        <w:rPr>
          <w:rFonts w:ascii="Times New Roman" w:eastAsia="宋体" w:hAnsi="Times New Roman" w:cs="Times New Roman"/>
          <w:sz w:val="20"/>
          <w:szCs w:val="20"/>
        </w:rPr>
        <w:t xml:space="preserve">a success indication, i.e., </w:t>
      </w:r>
      <w:r w:rsidR="002A04B1">
        <w:rPr>
          <w:rFonts w:ascii="Times New Roman" w:eastAsia="宋体" w:hAnsi="Times New Roman" w:cs="Times New Roman"/>
          <w:sz w:val="20"/>
          <w:szCs w:val="20"/>
        </w:rPr>
        <w:t>report of new GNSS validity duration</w:t>
      </w:r>
      <w:r w:rsidR="00EF1581">
        <w:rPr>
          <w:rFonts w:ascii="Times New Roman" w:eastAsia="宋体" w:hAnsi="Times New Roman" w:cs="Times New Roman"/>
          <w:sz w:val="20"/>
          <w:szCs w:val="20"/>
        </w:rPr>
        <w:t>,</w:t>
      </w:r>
      <w:r w:rsidR="002A04B1">
        <w:rPr>
          <w:rFonts w:ascii="Times New Roman" w:eastAsia="宋体" w:hAnsi="Times New Roman" w:cs="Times New Roman"/>
          <w:sz w:val="20"/>
          <w:szCs w:val="20"/>
        </w:rPr>
        <w:t xml:space="preserve"> after the GNSS measurement, e.g., </w:t>
      </w:r>
      <w:r w:rsidR="002A04B1">
        <w:rPr>
          <w:rFonts w:ascii="Times New Roman" w:eastAsia="宋体" w:hAnsi="Times New Roman" w:cs="Times New Roman" w:hint="eastAsia"/>
          <w:sz w:val="20"/>
          <w:szCs w:val="20"/>
        </w:rPr>
        <w:t>within</w:t>
      </w:r>
      <w:r w:rsidR="002A04B1">
        <w:rPr>
          <w:rFonts w:ascii="Times New Roman" w:eastAsia="宋体" w:hAnsi="Times New Roman" w:cs="Times New Roman"/>
          <w:sz w:val="20"/>
          <w:szCs w:val="20"/>
        </w:rPr>
        <w:t xml:space="preserve"> a period of time. Then, network is able to release the connection to avoid resource waste. With such mechanism, when to send success indication of GNSS measurement</w:t>
      </w:r>
      <w:r w:rsidR="00EF1581">
        <w:rPr>
          <w:rFonts w:ascii="Times New Roman" w:eastAsia="宋体" w:hAnsi="Times New Roman" w:cs="Times New Roman"/>
          <w:sz w:val="20"/>
          <w:szCs w:val="20"/>
        </w:rPr>
        <w:t>, i.e., report new GNSS validity duration,</w:t>
      </w:r>
      <w:r w:rsidR="002A04B1">
        <w:rPr>
          <w:rFonts w:ascii="Times New Roman" w:eastAsia="宋体" w:hAnsi="Times New Roman" w:cs="Times New Roman"/>
          <w:sz w:val="20"/>
          <w:szCs w:val="20"/>
        </w:rPr>
        <w:t xml:space="preserve"> should be specified. Otherwise, if the success indication is completely up to UE implementation, it is possible that UE sends a success indication after network determining to release the connection, which causes misalignment between UE and </w:t>
      </w:r>
      <w:proofErr w:type="spellStart"/>
      <w:r w:rsidR="002A04B1">
        <w:rPr>
          <w:rFonts w:ascii="Times New Roman" w:eastAsia="宋体" w:hAnsi="Times New Roman" w:cs="Times New Roman"/>
          <w:sz w:val="20"/>
          <w:szCs w:val="20"/>
        </w:rPr>
        <w:t>eNB</w:t>
      </w:r>
      <w:proofErr w:type="spellEnd"/>
      <w:r w:rsidR="002A04B1">
        <w:rPr>
          <w:rFonts w:ascii="Times New Roman" w:eastAsia="宋体" w:hAnsi="Times New Roman" w:cs="Times New Roman"/>
          <w:sz w:val="20"/>
          <w:szCs w:val="20"/>
        </w:rPr>
        <w:t xml:space="preserve">. In order to achieve consensus between UE and </w:t>
      </w:r>
      <w:proofErr w:type="spellStart"/>
      <w:r w:rsidR="002A04B1">
        <w:rPr>
          <w:rFonts w:ascii="Times New Roman" w:eastAsia="宋体" w:hAnsi="Times New Roman" w:cs="Times New Roman"/>
          <w:sz w:val="20"/>
          <w:szCs w:val="20"/>
        </w:rPr>
        <w:t>eNB</w:t>
      </w:r>
      <w:proofErr w:type="spellEnd"/>
      <w:r w:rsidR="002A04B1">
        <w:rPr>
          <w:rFonts w:ascii="Times New Roman" w:eastAsia="宋体" w:hAnsi="Times New Roman" w:cs="Times New Roman"/>
          <w:sz w:val="20"/>
          <w:szCs w:val="20"/>
        </w:rPr>
        <w:t xml:space="preserve"> on whether a GNSS measurement is failed, </w:t>
      </w:r>
      <w:r w:rsidR="002A04B1">
        <w:rPr>
          <w:rFonts w:ascii="Times New Roman" w:eastAsia="宋体" w:hAnsi="Times New Roman" w:cs="Times New Roman" w:hint="eastAsia"/>
          <w:sz w:val="20"/>
          <w:szCs w:val="20"/>
        </w:rPr>
        <w:t>rest</w:t>
      </w:r>
      <w:r w:rsidR="002A04B1">
        <w:rPr>
          <w:rFonts w:ascii="Times New Roman" w:eastAsia="宋体" w:hAnsi="Times New Roman" w:cs="Times New Roman"/>
          <w:sz w:val="20"/>
          <w:szCs w:val="20"/>
        </w:rPr>
        <w:t xml:space="preserve">rictions should be specified for when to send success indication of GNSS measurement. </w:t>
      </w:r>
      <w:r w:rsidR="002A04B1">
        <w:rPr>
          <w:rFonts w:ascii="Times New Roman" w:eastAsia="宋体" w:hAnsi="Times New Roman" w:cs="Times New Roman" w:hint="eastAsia"/>
          <w:sz w:val="20"/>
          <w:szCs w:val="20"/>
        </w:rPr>
        <w:t>A</w:t>
      </w:r>
      <w:r w:rsidR="002A04B1">
        <w:rPr>
          <w:rFonts w:ascii="Times New Roman" w:eastAsia="宋体" w:hAnsi="Times New Roman" w:cs="Times New Roman"/>
          <w:sz w:val="20"/>
          <w:szCs w:val="20"/>
        </w:rPr>
        <w:t xml:space="preserve"> straightforward way is to define a waiting time window to illustrate during which time the success indication should be transmitted. The start of this waiting time window can </w:t>
      </w:r>
      <w:r w:rsidR="00EF1581">
        <w:rPr>
          <w:rFonts w:ascii="Times New Roman" w:eastAsia="宋体" w:hAnsi="Times New Roman" w:cs="Times New Roman"/>
          <w:sz w:val="20"/>
          <w:szCs w:val="20"/>
        </w:rPr>
        <w:t>be</w:t>
      </w:r>
      <w:r w:rsidR="002A04B1">
        <w:rPr>
          <w:rFonts w:ascii="Times New Roman" w:eastAsia="宋体" w:hAnsi="Times New Roman" w:cs="Times New Roman"/>
          <w:sz w:val="20"/>
          <w:szCs w:val="20"/>
        </w:rPr>
        <w:t xml:space="preserve"> the end of GNSS measurement gap. The length of the waiting time window may be configured by </w:t>
      </w:r>
      <w:proofErr w:type="spellStart"/>
      <w:r w:rsidR="002A04B1">
        <w:rPr>
          <w:rFonts w:ascii="Times New Roman" w:eastAsia="宋体" w:hAnsi="Times New Roman" w:cs="Times New Roman"/>
          <w:sz w:val="20"/>
          <w:szCs w:val="20"/>
        </w:rPr>
        <w:t>eNB</w:t>
      </w:r>
      <w:proofErr w:type="spellEnd"/>
      <w:r w:rsidR="002A04B1">
        <w:rPr>
          <w:rFonts w:ascii="Times New Roman" w:eastAsia="宋体" w:hAnsi="Times New Roman" w:cs="Times New Roman"/>
          <w:sz w:val="20"/>
          <w:szCs w:val="20"/>
        </w:rPr>
        <w:t xml:space="preserve">, depending on how long the network will wait after a GNSS measurement. UE should send the success indication, </w:t>
      </w:r>
      <w:r w:rsidR="00EF1581">
        <w:rPr>
          <w:rFonts w:ascii="Times New Roman" w:eastAsia="宋体" w:hAnsi="Times New Roman" w:cs="Times New Roman"/>
          <w:sz w:val="20"/>
          <w:szCs w:val="20"/>
        </w:rPr>
        <w:t>i.e.,</w:t>
      </w:r>
      <w:r w:rsidR="002A04B1">
        <w:rPr>
          <w:rFonts w:ascii="Times New Roman" w:eastAsia="宋体" w:hAnsi="Times New Roman" w:cs="Times New Roman" w:hint="eastAsia"/>
          <w:sz w:val="20"/>
          <w:szCs w:val="20"/>
        </w:rPr>
        <w:t xml:space="preserve"> </w:t>
      </w:r>
      <w:r w:rsidR="002A04B1">
        <w:rPr>
          <w:rFonts w:ascii="Times New Roman" w:eastAsia="宋体" w:hAnsi="Times New Roman" w:cs="Times New Roman"/>
          <w:sz w:val="20"/>
          <w:szCs w:val="20"/>
        </w:rPr>
        <w:t xml:space="preserve">report of new GNSS validity duration, within this waiting time window if the GNSS measurement is successful. If the GNSS measurement is failed, UE will not report </w:t>
      </w:r>
      <w:r w:rsidR="00EF1581">
        <w:rPr>
          <w:rFonts w:ascii="Times New Roman" w:eastAsia="宋体" w:hAnsi="Times New Roman" w:cs="Times New Roman"/>
          <w:sz w:val="20"/>
          <w:szCs w:val="20"/>
        </w:rPr>
        <w:t>new GNSS validity duration</w:t>
      </w:r>
      <w:r w:rsidR="002A04B1">
        <w:rPr>
          <w:rFonts w:ascii="Times New Roman" w:eastAsia="宋体" w:hAnsi="Times New Roman" w:cs="Times New Roman"/>
          <w:sz w:val="20"/>
          <w:szCs w:val="20"/>
        </w:rPr>
        <w:t>.</w:t>
      </w:r>
      <w:r w:rsidR="00EF1581">
        <w:rPr>
          <w:rFonts w:ascii="Times New Roman" w:eastAsia="宋体" w:hAnsi="Times New Roman" w:cs="Times New Roman"/>
          <w:sz w:val="20"/>
          <w:szCs w:val="20"/>
        </w:rPr>
        <w:t xml:space="preserve"> </w:t>
      </w:r>
      <w:r w:rsidR="002A04B1">
        <w:rPr>
          <w:rFonts w:ascii="Times New Roman" w:eastAsia="宋体" w:hAnsi="Times New Roman" w:cs="Times New Roman"/>
          <w:sz w:val="20"/>
          <w:szCs w:val="20"/>
        </w:rPr>
        <w:t xml:space="preserve">Network </w:t>
      </w:r>
      <w:r w:rsidR="00EF1581">
        <w:rPr>
          <w:rFonts w:ascii="Times New Roman" w:eastAsia="宋体" w:hAnsi="Times New Roman" w:cs="Times New Roman"/>
          <w:sz w:val="20"/>
          <w:szCs w:val="20"/>
        </w:rPr>
        <w:t>is able to know that</w:t>
      </w:r>
      <w:r w:rsidR="002A04B1">
        <w:rPr>
          <w:rFonts w:ascii="Times New Roman" w:eastAsia="宋体" w:hAnsi="Times New Roman" w:cs="Times New Roman"/>
          <w:sz w:val="20"/>
          <w:szCs w:val="20"/>
        </w:rPr>
        <w:t xml:space="preserve"> UE failed the GNSS measurement if it does not receive the</w:t>
      </w:r>
      <w:r w:rsidR="00EF1581">
        <w:rPr>
          <w:rFonts w:ascii="Times New Roman" w:eastAsia="宋体" w:hAnsi="Times New Roman" w:cs="Times New Roman"/>
          <w:sz w:val="20"/>
          <w:szCs w:val="20"/>
        </w:rPr>
        <w:t xml:space="preserve"> report of new GNSS validity duration</w:t>
      </w:r>
      <w:r w:rsidR="002A04B1">
        <w:rPr>
          <w:rFonts w:ascii="Times New Roman" w:eastAsia="宋体" w:hAnsi="Times New Roman" w:cs="Times New Roman"/>
          <w:sz w:val="20"/>
          <w:szCs w:val="20"/>
        </w:rPr>
        <w:t xml:space="preserve"> by the end of the waiting time window.</w:t>
      </w:r>
    </w:p>
    <w:p w14:paraId="4A0D6B32" w14:textId="0909AEF3" w:rsidR="004D4035" w:rsidRDefault="00116B76">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lastRenderedPageBreak/>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00EF1581">
        <w:rPr>
          <w:rFonts w:ascii="Times New Roman" w:eastAsia="宋体" w:hAnsi="Times New Roman" w:cs="Times New Roman"/>
          <w:i/>
          <w:sz w:val="20"/>
          <w:szCs w:val="20"/>
        </w:rPr>
        <w:t>Report of new GNSS validity duration, i.e., implicit success indication of GNSS measurement,</w:t>
      </w:r>
      <w:r>
        <w:rPr>
          <w:rFonts w:ascii="Times New Roman" w:eastAsia="宋体" w:hAnsi="Times New Roman" w:cs="Times New Roman"/>
          <w:i/>
          <w:sz w:val="20"/>
          <w:szCs w:val="20"/>
        </w:rPr>
        <w:t xml:space="preserve"> should be transmitted within a time window after GNSS measurement. The GNSS </w:t>
      </w:r>
      <w:r w:rsidR="00EF1581">
        <w:rPr>
          <w:rFonts w:ascii="Times New Roman" w:eastAsia="宋体" w:hAnsi="Times New Roman" w:cs="Times New Roman"/>
          <w:i/>
          <w:sz w:val="20"/>
          <w:szCs w:val="20"/>
        </w:rPr>
        <w:t>measurement</w:t>
      </w:r>
      <w:r>
        <w:rPr>
          <w:rFonts w:ascii="Times New Roman" w:eastAsia="宋体" w:hAnsi="Times New Roman" w:cs="Times New Roman"/>
          <w:i/>
          <w:sz w:val="20"/>
          <w:szCs w:val="20"/>
        </w:rPr>
        <w:t xml:space="preserve"> is thought failed if no </w:t>
      </w:r>
      <w:r w:rsidR="00EF1581">
        <w:rPr>
          <w:rFonts w:ascii="Times New Roman" w:eastAsia="宋体" w:hAnsi="Times New Roman" w:cs="Times New Roman"/>
          <w:i/>
          <w:sz w:val="20"/>
          <w:szCs w:val="20"/>
        </w:rPr>
        <w:t>new GNSS validity duration report</w:t>
      </w:r>
      <w:r>
        <w:rPr>
          <w:rFonts w:ascii="Times New Roman" w:eastAsia="宋体" w:hAnsi="Times New Roman" w:cs="Times New Roman"/>
          <w:i/>
          <w:sz w:val="20"/>
          <w:szCs w:val="20"/>
        </w:rPr>
        <w:t xml:space="preserve"> </w:t>
      </w:r>
      <w:r w:rsidR="00EF1581">
        <w:rPr>
          <w:rFonts w:ascii="Times New Roman" w:eastAsia="宋体" w:hAnsi="Times New Roman" w:cs="Times New Roman"/>
          <w:i/>
          <w:sz w:val="20"/>
          <w:szCs w:val="20"/>
        </w:rPr>
        <w:t xml:space="preserve">by the end of </w:t>
      </w:r>
      <w:r>
        <w:rPr>
          <w:rFonts w:ascii="Times New Roman" w:eastAsia="宋体" w:hAnsi="Times New Roman" w:cs="Times New Roman"/>
          <w:i/>
          <w:sz w:val="20"/>
          <w:szCs w:val="20"/>
        </w:rPr>
        <w:t>the time window.</w:t>
      </w:r>
    </w:p>
    <w:p w14:paraId="7FD628D7" w14:textId="191655FA" w:rsidR="004D4035" w:rsidRDefault="00116B76">
      <w:pPr>
        <w:pStyle w:val="af5"/>
        <w:numPr>
          <w:ilvl w:val="0"/>
          <w:numId w:val="6"/>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time window starts at the end of GNSS measurement gap</w:t>
      </w:r>
      <w:r>
        <w:rPr>
          <w:rFonts w:ascii="Times New Roman" w:eastAsia="宋体" w:hAnsi="Times New Roman" w:cs="Times New Roman" w:hint="eastAsia"/>
          <w:i/>
          <w:sz w:val="20"/>
          <w:szCs w:val="20"/>
        </w:rPr>
        <w:t>.</w:t>
      </w:r>
    </w:p>
    <w:p w14:paraId="55E9AB7A" w14:textId="77777777" w:rsidR="004D4035" w:rsidRDefault="00116B76">
      <w:pPr>
        <w:pStyle w:val="af5"/>
        <w:numPr>
          <w:ilvl w:val="0"/>
          <w:numId w:val="6"/>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he time window length is configured by network</w:t>
      </w:r>
      <w:r>
        <w:rPr>
          <w:rFonts w:ascii="Times New Roman" w:eastAsia="宋体" w:hAnsi="Times New Roman" w:cs="Times New Roman" w:hint="eastAsia"/>
          <w:i/>
          <w:sz w:val="20"/>
          <w:szCs w:val="20"/>
        </w:rPr>
        <w:t>.</w:t>
      </w:r>
    </w:p>
    <w:p w14:paraId="00644C67" w14:textId="77777777" w:rsidR="004D4035" w:rsidRDefault="00116B7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w:t>
      </w:r>
    </w:p>
    <w:p w14:paraId="22D3C02B" w14:textId="77777777" w:rsidR="004D4035" w:rsidRDefault="00116B76">
      <w:pPr>
        <w:pStyle w:val="af5"/>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14:paraId="308006AB" w14:textId="77777777" w:rsidR="00387B7B" w:rsidRDefault="00387B7B" w:rsidP="00387B7B">
      <w:pPr>
        <w:pStyle w:val="af5"/>
        <w:spacing w:beforeLines="50" w:before="120" w:after="120" w:line="240" w:lineRule="auto"/>
        <w:ind w:leftChars="0"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1</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To allow </w:t>
      </w:r>
      <w:r w:rsidRPr="00563036">
        <w:rPr>
          <w:rFonts w:ascii="Times New Roman" w:eastAsia="宋体" w:hAnsi="Times New Roman" w:cs="Times New Roman"/>
          <w:i/>
          <w:sz w:val="20"/>
          <w:szCs w:val="20"/>
        </w:rPr>
        <w:t xml:space="preserve">UL transmission in a duration after original GNSS validity duration expires without GNSS re-acquisition,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can </w:t>
      </w:r>
      <w:r w:rsidRPr="00563036">
        <w:rPr>
          <w:rFonts w:ascii="Times New Roman" w:eastAsia="宋体" w:hAnsi="Times New Roman" w:cs="Times New Roman"/>
          <w:i/>
          <w:sz w:val="20"/>
          <w:szCs w:val="20"/>
        </w:rPr>
        <w:t>indicate an extension</w:t>
      </w:r>
      <w:r>
        <w:rPr>
          <w:rFonts w:ascii="Times New Roman" w:eastAsia="宋体" w:hAnsi="Times New Roman" w:cs="Times New Roman"/>
          <w:i/>
          <w:sz w:val="20"/>
          <w:szCs w:val="20"/>
        </w:rPr>
        <w:t xml:space="preserve"> duration</w:t>
      </w:r>
      <w:r w:rsidRPr="00563036">
        <w:rPr>
          <w:rFonts w:ascii="Times New Roman" w:eastAsia="宋体" w:hAnsi="Times New Roman" w:cs="Times New Roman"/>
          <w:i/>
          <w:sz w:val="20"/>
          <w:szCs w:val="20"/>
        </w:rPr>
        <w:t xml:space="preserve"> of GNSS validity duration to UE</w:t>
      </w:r>
      <w:r>
        <w:rPr>
          <w:rFonts w:ascii="Times New Roman" w:eastAsia="宋体" w:hAnsi="Times New Roman" w:cs="Times New Roman" w:hint="eastAsia"/>
          <w:i/>
          <w:sz w:val="20"/>
          <w:szCs w:val="20"/>
        </w:rPr>
        <w:t>.</w:t>
      </w:r>
    </w:p>
    <w:p w14:paraId="3A8C9634" w14:textId="77777777" w:rsidR="00387B7B" w:rsidRDefault="00387B7B" w:rsidP="00387B7B">
      <w:pPr>
        <w:pStyle w:val="af5"/>
        <w:numPr>
          <w:ilvl w:val="0"/>
          <w:numId w:val="6"/>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GNSS validity duration of current GNSS position fix should be the sum of original GNSS validity duration and the extension</w:t>
      </w:r>
      <w:r w:rsidRPr="00563036">
        <w:rPr>
          <w:rFonts w:ascii="Times New Roman" w:eastAsia="宋体" w:hAnsi="Times New Roman" w:cs="Times New Roman"/>
          <w:i/>
          <w:sz w:val="20"/>
          <w:szCs w:val="20"/>
        </w:rPr>
        <w:t xml:space="preserve"> </w:t>
      </w:r>
      <w:r>
        <w:rPr>
          <w:rFonts w:ascii="Times New Roman" w:eastAsia="宋体" w:hAnsi="Times New Roman" w:cs="Times New Roman"/>
          <w:i/>
          <w:sz w:val="20"/>
          <w:szCs w:val="20"/>
        </w:rPr>
        <w:t xml:space="preserve">duration indicated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w:t>
      </w:r>
    </w:p>
    <w:p w14:paraId="3E6B18B1" w14:textId="77777777" w:rsidR="00387B7B" w:rsidRPr="00367F51" w:rsidRDefault="00387B7B" w:rsidP="00387B7B">
      <w:pPr>
        <w:pStyle w:val="af5"/>
        <w:numPr>
          <w:ilvl w:val="0"/>
          <w:numId w:val="6"/>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 xml:space="preserve">he behaviors upon expiration of GNSS validity duration will keep unchanged no matter whether GNSS validity duration is extended by </w:t>
      </w:r>
      <w:proofErr w:type="spellStart"/>
      <w:r>
        <w:rPr>
          <w:rFonts w:ascii="Times New Roman" w:eastAsia="宋体" w:hAnsi="Times New Roman" w:cs="Times New Roman"/>
          <w:i/>
          <w:sz w:val="20"/>
          <w:szCs w:val="20"/>
        </w:rPr>
        <w:t>eNB</w:t>
      </w:r>
      <w:proofErr w:type="spellEnd"/>
      <w:r>
        <w:rPr>
          <w:rFonts w:ascii="Times New Roman" w:eastAsia="宋体" w:hAnsi="Times New Roman" w:cs="Times New Roman"/>
          <w:i/>
          <w:sz w:val="20"/>
          <w:szCs w:val="20"/>
        </w:rPr>
        <w:t xml:space="preserve"> or not.</w:t>
      </w:r>
    </w:p>
    <w:p w14:paraId="6B960614" w14:textId="538948E3" w:rsidR="004D4035" w:rsidRDefault="00387B7B" w:rsidP="00A92A98">
      <w:pPr>
        <w:spacing w:beforeLines="50" w:before="120" w:after="120" w:line="240" w:lineRule="auto"/>
        <w:ind w:left="420"/>
        <w:jc w:val="both"/>
        <w:rPr>
          <w:rFonts w:ascii="Times New Roman" w:eastAsia="宋体" w:hAnsi="Times New Roman" w:cs="Times New Roman" w:hint="eastAsia"/>
          <w:i/>
          <w:sz w:val="20"/>
          <w:szCs w:val="20"/>
        </w:rPr>
      </w:pPr>
      <w:r>
        <w:rPr>
          <w:rFonts w:ascii="Times New Roman" w:hAnsi="Times New Roman" w:cs="Times New Roman"/>
          <w:b/>
          <w:i/>
          <w:sz w:val="20"/>
          <w:szCs w:val="20"/>
        </w:rPr>
        <w:t>Proposal 2:</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The aperiodic GNSS measurement gap starts at </w:t>
      </w:r>
      <w:proofErr w:type="spellStart"/>
      <w:r>
        <w:rPr>
          <w:rFonts w:ascii="Times New Roman" w:eastAsia="宋体" w:hAnsi="Times New Roman" w:cs="Times New Roman"/>
          <w:i/>
          <w:sz w:val="20"/>
          <w:szCs w:val="20"/>
        </w:rPr>
        <w:t>n+X</w:t>
      </w:r>
      <w:proofErr w:type="spellEnd"/>
      <w:r>
        <w:rPr>
          <w:rFonts w:ascii="Times New Roman" w:eastAsia="宋体" w:hAnsi="Times New Roman" w:cs="Times New Roman"/>
          <w:i/>
          <w:sz w:val="20"/>
          <w:szCs w:val="20"/>
        </w:rPr>
        <w:t xml:space="preserve">, where n is the end of MAC CE receiving subframe and X is configured by network. </w:t>
      </w:r>
      <w:bookmarkStart w:id="4" w:name="_GoBack"/>
      <w:bookmarkEnd w:id="4"/>
    </w:p>
    <w:p w14:paraId="75742AEB" w14:textId="77777777" w:rsidR="00781492" w:rsidRDefault="00781492" w:rsidP="00781492">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3</w:t>
      </w:r>
      <w:r>
        <w:rPr>
          <w:rFonts w:ascii="Times New Roman" w:hAnsi="Times New Roman" w:cs="Times New Roman"/>
          <w:b/>
          <w:i/>
          <w:sz w:val="20"/>
          <w:szCs w:val="20"/>
        </w:rPr>
        <w:t>:</w:t>
      </w:r>
      <w:r>
        <w:rPr>
          <w:rFonts w:ascii="Times New Roman" w:hAnsi="Times New Roman" w:cs="Times New Roman" w:hint="eastAsia"/>
          <w:b/>
          <w:i/>
          <w:sz w:val="20"/>
          <w:szCs w:val="20"/>
        </w:rPr>
        <w:t xml:space="preserve"> </w:t>
      </w:r>
      <w:r>
        <w:rPr>
          <w:rFonts w:ascii="Times New Roman" w:eastAsia="宋体" w:hAnsi="Times New Roman" w:cs="Times New Roman" w:hint="eastAsia"/>
          <w:i/>
          <w:sz w:val="20"/>
          <w:szCs w:val="20"/>
        </w:rPr>
        <w:t>UE may re-acquire GNSS autonomously based on periodic GNSS measurement gap</w:t>
      </w:r>
      <w:r>
        <w:rPr>
          <w:rFonts w:ascii="Times New Roman" w:eastAsia="宋体" w:hAnsi="Times New Roman" w:cs="Times New Roman"/>
          <w:i/>
          <w:sz w:val="20"/>
          <w:szCs w:val="20"/>
        </w:rPr>
        <w:t xml:space="preserve"> </w:t>
      </w:r>
      <w:r w:rsidRPr="00406C5E">
        <w:rPr>
          <w:rFonts w:ascii="Times New Roman" w:eastAsia="宋体" w:hAnsi="Times New Roman" w:cs="Times New Roman"/>
          <w:i/>
          <w:sz w:val="20"/>
          <w:szCs w:val="20"/>
        </w:rPr>
        <w:t xml:space="preserve">if UE does not receive </w:t>
      </w:r>
      <w:proofErr w:type="spellStart"/>
      <w:r w:rsidRPr="00406C5E">
        <w:rPr>
          <w:rFonts w:ascii="Times New Roman" w:eastAsia="宋体" w:hAnsi="Times New Roman" w:cs="Times New Roman"/>
          <w:i/>
          <w:sz w:val="20"/>
          <w:szCs w:val="20"/>
        </w:rPr>
        <w:t>eNB</w:t>
      </w:r>
      <w:proofErr w:type="spellEnd"/>
      <w:r w:rsidRPr="00406C5E">
        <w:rPr>
          <w:rFonts w:ascii="Times New Roman" w:eastAsia="宋体" w:hAnsi="Times New Roman" w:cs="Times New Roman"/>
          <w:i/>
          <w:sz w:val="20"/>
          <w:szCs w:val="20"/>
        </w:rPr>
        <w:t xml:space="preserve"> trigger to make </w:t>
      </w:r>
      <w:r>
        <w:rPr>
          <w:rFonts w:ascii="Times New Roman" w:eastAsia="宋体" w:hAnsi="Times New Roman" w:cs="Times New Roman"/>
          <w:i/>
          <w:sz w:val="20"/>
          <w:szCs w:val="20"/>
        </w:rPr>
        <w:t xml:space="preserve">aperiodic </w:t>
      </w:r>
      <w:r w:rsidRPr="00406C5E">
        <w:rPr>
          <w:rFonts w:ascii="Times New Roman" w:eastAsia="宋体" w:hAnsi="Times New Roman" w:cs="Times New Roman"/>
          <w:i/>
          <w:sz w:val="20"/>
          <w:szCs w:val="20"/>
        </w:rPr>
        <w:t>GNSS measurement</w:t>
      </w:r>
      <w:r>
        <w:rPr>
          <w:rFonts w:ascii="Times New Roman" w:eastAsia="宋体" w:hAnsi="Times New Roman" w:cs="Times New Roman" w:hint="eastAsia"/>
          <w:i/>
          <w:sz w:val="20"/>
          <w:szCs w:val="20"/>
        </w:rPr>
        <w:t>.</w:t>
      </w:r>
    </w:p>
    <w:p w14:paraId="72CEA7C1" w14:textId="77777777" w:rsidR="00781492" w:rsidRDefault="00781492" w:rsidP="00781492">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4</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sidRPr="00EE1A60">
        <w:rPr>
          <w:rFonts w:ascii="Times New Roman" w:eastAsia="宋体" w:hAnsi="Times New Roman" w:cs="Times New Roman"/>
          <w:i/>
          <w:sz w:val="20"/>
          <w:szCs w:val="20"/>
        </w:rPr>
        <w:t>UE should report the new GNSS validity duration every time after accomplishing the GNSS measurement</w:t>
      </w:r>
      <w:r>
        <w:rPr>
          <w:rFonts w:ascii="Times New Roman" w:eastAsia="宋体" w:hAnsi="Times New Roman" w:cs="Times New Roman" w:hint="eastAsia"/>
          <w:i/>
          <w:sz w:val="20"/>
          <w:szCs w:val="20"/>
        </w:rPr>
        <w:t>.</w:t>
      </w:r>
    </w:p>
    <w:p w14:paraId="7D0681CF" w14:textId="77777777" w:rsidR="00781492" w:rsidRPr="002A04B1" w:rsidRDefault="00781492" w:rsidP="00781492">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Proposal 5:</w:t>
      </w:r>
      <w:r>
        <w:rPr>
          <w:rFonts w:ascii="Times New Roman" w:eastAsia="宋体" w:hAnsi="Times New Roman" w:cs="Times New Roman" w:hint="eastAsia"/>
          <w:i/>
          <w:sz w:val="20"/>
          <w:szCs w:val="20"/>
        </w:rPr>
        <w:t xml:space="preserve"> </w:t>
      </w:r>
      <w:r w:rsidRPr="002A04B1">
        <w:rPr>
          <w:rFonts w:ascii="Times New Roman" w:eastAsia="宋体" w:hAnsi="Times New Roman" w:cs="Times New Roman"/>
          <w:i/>
          <w:sz w:val="20"/>
          <w:szCs w:val="20"/>
        </w:rPr>
        <w:t>UE report of new GNSS validity duration can be used to implicitly indicate the success of GNSS measurement</w:t>
      </w:r>
      <w:r>
        <w:rPr>
          <w:rFonts w:ascii="Times New Roman" w:eastAsia="宋体" w:hAnsi="Times New Roman" w:cs="Times New Roman" w:hint="eastAsia"/>
          <w:i/>
          <w:sz w:val="20"/>
          <w:szCs w:val="20"/>
        </w:rPr>
        <w:t>.</w:t>
      </w:r>
    </w:p>
    <w:p w14:paraId="3EBD6DEF" w14:textId="22C5603C" w:rsidR="00781492" w:rsidRDefault="00781492" w:rsidP="00781492">
      <w:pPr>
        <w:spacing w:beforeLines="50" w:before="120" w:after="120" w:line="240" w:lineRule="auto"/>
        <w:ind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6</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Report of new GNSS validity duration, i.e., implicit success indication of GNSS measurement,</w:t>
      </w:r>
      <w:r w:rsidDel="00EF1581">
        <w:rPr>
          <w:rFonts w:ascii="Times New Roman" w:eastAsia="宋体" w:hAnsi="Times New Roman" w:cs="Times New Roman"/>
          <w:i/>
          <w:sz w:val="20"/>
          <w:szCs w:val="20"/>
        </w:rPr>
        <w:t xml:space="preserve"> </w:t>
      </w:r>
      <w:r>
        <w:rPr>
          <w:rFonts w:ascii="Times New Roman" w:eastAsia="宋体" w:hAnsi="Times New Roman" w:cs="Times New Roman"/>
          <w:i/>
          <w:sz w:val="20"/>
          <w:szCs w:val="20"/>
        </w:rPr>
        <w:t>should be transmitted within a time window after GNSS measurement. The GNSS measurement is thought failed if no new GNSS validity duration report by the end of the time window.</w:t>
      </w:r>
    </w:p>
    <w:p w14:paraId="042F45B1" w14:textId="77777777" w:rsidR="00781492" w:rsidRDefault="00781492" w:rsidP="00781492">
      <w:pPr>
        <w:pStyle w:val="af5"/>
        <w:numPr>
          <w:ilvl w:val="0"/>
          <w:numId w:val="6"/>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i/>
          <w:sz w:val="20"/>
          <w:szCs w:val="20"/>
        </w:rPr>
        <w:t>The time window starts at the end of GNSS measurement gap</w:t>
      </w:r>
      <w:r>
        <w:rPr>
          <w:rFonts w:ascii="Times New Roman" w:eastAsia="宋体" w:hAnsi="Times New Roman" w:cs="Times New Roman" w:hint="eastAsia"/>
          <w:i/>
          <w:sz w:val="20"/>
          <w:szCs w:val="20"/>
        </w:rPr>
        <w:t>.</w:t>
      </w:r>
    </w:p>
    <w:p w14:paraId="24913EF1" w14:textId="77777777" w:rsidR="00781492" w:rsidRDefault="00781492" w:rsidP="00781492">
      <w:pPr>
        <w:pStyle w:val="af5"/>
        <w:numPr>
          <w:ilvl w:val="0"/>
          <w:numId w:val="6"/>
        </w:numPr>
        <w:spacing w:beforeLines="50" w:before="120" w:after="120" w:line="240" w:lineRule="auto"/>
        <w:ind w:leftChars="0"/>
        <w:jc w:val="both"/>
        <w:rPr>
          <w:rFonts w:ascii="Times New Roman" w:eastAsia="宋体" w:hAnsi="Times New Roman" w:cs="Times New Roman"/>
          <w:i/>
          <w:sz w:val="20"/>
          <w:szCs w:val="20"/>
        </w:rPr>
      </w:pPr>
      <w:r>
        <w:rPr>
          <w:rFonts w:ascii="Times New Roman" w:eastAsia="宋体" w:hAnsi="Times New Roman" w:cs="Times New Roman" w:hint="eastAsia"/>
          <w:i/>
          <w:sz w:val="20"/>
          <w:szCs w:val="20"/>
        </w:rPr>
        <w:t>T</w:t>
      </w:r>
      <w:r>
        <w:rPr>
          <w:rFonts w:ascii="Times New Roman" w:eastAsia="宋体" w:hAnsi="Times New Roman" w:cs="Times New Roman"/>
          <w:i/>
          <w:sz w:val="20"/>
          <w:szCs w:val="20"/>
        </w:rPr>
        <w:t>he time window length is configured by network</w:t>
      </w:r>
      <w:r>
        <w:rPr>
          <w:rFonts w:ascii="Times New Roman" w:eastAsia="宋体" w:hAnsi="Times New Roman" w:cs="Times New Roman" w:hint="eastAsia"/>
          <w:i/>
          <w:sz w:val="20"/>
          <w:szCs w:val="20"/>
        </w:rPr>
        <w:t>.</w:t>
      </w:r>
    </w:p>
    <w:p w14:paraId="3D265FCF" w14:textId="77777777" w:rsidR="004D4035" w:rsidRDefault="00116B76">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043651DC" w14:textId="77777777" w:rsidR="004D4035" w:rsidRDefault="00116B76">
      <w:pPr>
        <w:pStyle w:val="ListParagraph1"/>
        <w:numPr>
          <w:ilvl w:val="0"/>
          <w:numId w:val="7"/>
        </w:numPr>
        <w:spacing w:after="0" w:line="240" w:lineRule="auto"/>
        <w:ind w:left="505" w:hanging="505"/>
        <w:rPr>
          <w:rFonts w:ascii="Times New Roman" w:hAnsi="Times New Roman"/>
          <w:sz w:val="20"/>
          <w:szCs w:val="20"/>
        </w:rPr>
      </w:pPr>
      <w:bookmarkStart w:id="5" w:name="_Ref118412123"/>
      <w:bookmarkStart w:id="6" w:name="_Ref131428050"/>
      <w:r>
        <w:rPr>
          <w:rFonts w:ascii="Times New Roman" w:hAnsi="Times New Roman" w:cs="Times New Roman"/>
          <w:sz w:val="20"/>
          <w:szCs w:val="20"/>
        </w:rPr>
        <w:t>R1-2</w:t>
      </w:r>
      <w:r>
        <w:rPr>
          <w:rFonts w:ascii="Times New Roman" w:hAnsi="Times New Roman" w:cs="Times New Roman" w:hint="eastAsia"/>
          <w:sz w:val="20"/>
          <w:szCs w:val="20"/>
        </w:rPr>
        <w:t>304073,</w:t>
      </w:r>
      <w:r>
        <w:rPr>
          <w:rFonts w:ascii="Times New Roman" w:hAnsi="Times New Roman" w:cs="Times New Roman"/>
          <w:sz w:val="20"/>
          <w:szCs w:val="20"/>
        </w:rPr>
        <w:t xml:space="preserve"> Feature lead summary #</w:t>
      </w:r>
      <w:r>
        <w:rPr>
          <w:rFonts w:ascii="Times New Roman" w:hAnsi="Times New Roman" w:cs="Times New Roman" w:hint="eastAsia"/>
          <w:sz w:val="20"/>
          <w:szCs w:val="20"/>
        </w:rPr>
        <w:t>3</w:t>
      </w:r>
      <w:r>
        <w:rPr>
          <w:rFonts w:ascii="Times New Roman" w:hAnsi="Times New Roman" w:cs="Times New Roman"/>
          <w:sz w:val="20"/>
          <w:szCs w:val="20"/>
        </w:rPr>
        <w:t xml:space="preserve"> of AI 9.</w:t>
      </w:r>
      <w:r>
        <w:rPr>
          <w:rFonts w:ascii="Times New Roman" w:hAnsi="Times New Roman" w:cs="Times New Roman" w:hint="eastAsia"/>
          <w:sz w:val="20"/>
          <w:szCs w:val="20"/>
        </w:rPr>
        <w:t>9</w:t>
      </w:r>
      <w:r>
        <w:rPr>
          <w:rFonts w:ascii="Times New Roman" w:hAnsi="Times New Roman" w:cs="Times New Roman"/>
          <w:sz w:val="20"/>
          <w:szCs w:val="20"/>
        </w:rPr>
        <w:t>.4 on improved GNSS operations, RAN1#11</w:t>
      </w:r>
      <w:bookmarkEnd w:id="5"/>
      <w:r>
        <w:rPr>
          <w:rFonts w:ascii="Times New Roman" w:hAnsi="Times New Roman" w:cs="Times New Roman" w:hint="eastAsia"/>
          <w:sz w:val="20"/>
          <w:szCs w:val="20"/>
        </w:rPr>
        <w:t>2</w:t>
      </w:r>
      <w:bookmarkEnd w:id="6"/>
      <w:r>
        <w:rPr>
          <w:rFonts w:ascii="Times New Roman" w:hAnsi="Times New Roman" w:cs="Times New Roman" w:hint="eastAsia"/>
          <w:sz w:val="20"/>
          <w:szCs w:val="20"/>
        </w:rPr>
        <w:t>bis-e</w:t>
      </w:r>
    </w:p>
    <w:p w14:paraId="32EF073D" w14:textId="77777777" w:rsidR="004D4035" w:rsidRDefault="004D4035">
      <w:pPr>
        <w:pStyle w:val="ListParagraph1"/>
        <w:numPr>
          <w:ilvl w:val="255"/>
          <w:numId w:val="0"/>
        </w:numPr>
        <w:spacing w:after="0" w:line="20" w:lineRule="exact"/>
        <w:ind w:left="720"/>
        <w:rPr>
          <w:rFonts w:ascii="Times New Roman" w:hAnsi="Times New Roman"/>
          <w:sz w:val="20"/>
          <w:szCs w:val="20"/>
        </w:rPr>
      </w:pPr>
    </w:p>
    <w:sectPr w:rsidR="004D40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25AA3" w14:textId="77777777" w:rsidR="004100D2" w:rsidRDefault="004100D2" w:rsidP="006147F6">
      <w:pPr>
        <w:spacing w:after="0" w:line="240" w:lineRule="auto"/>
      </w:pPr>
      <w:r>
        <w:separator/>
      </w:r>
    </w:p>
  </w:endnote>
  <w:endnote w:type="continuationSeparator" w:id="0">
    <w:p w14:paraId="77CC63D6" w14:textId="77777777" w:rsidR="004100D2" w:rsidRDefault="004100D2" w:rsidP="0061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87D52" w14:textId="77777777" w:rsidR="004100D2" w:rsidRDefault="004100D2" w:rsidP="006147F6">
      <w:pPr>
        <w:spacing w:after="0" w:line="240" w:lineRule="auto"/>
      </w:pPr>
      <w:r>
        <w:separator/>
      </w:r>
    </w:p>
  </w:footnote>
  <w:footnote w:type="continuationSeparator" w:id="0">
    <w:p w14:paraId="7F418EF6" w14:textId="77777777" w:rsidR="004100D2" w:rsidRDefault="004100D2" w:rsidP="006147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3FBDF6"/>
    <w:multiLevelType w:val="singleLevel"/>
    <w:tmpl w:val="F23FBDF6"/>
    <w:lvl w:ilvl="0">
      <w:start w:val="23"/>
      <w:numFmt w:val="upperLetter"/>
      <w:lvlText w:val="%1."/>
      <w:lvlJc w:val="left"/>
      <w:pPr>
        <w:tabs>
          <w:tab w:val="left" w:pos="312"/>
        </w:tabs>
      </w:p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3604651"/>
    <w:multiLevelType w:val="multilevel"/>
    <w:tmpl w:val="536046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19319F0"/>
    <w:multiLevelType w:val="hybridMultilevel"/>
    <w:tmpl w:val="7EB8DC88"/>
    <w:lvl w:ilvl="0" w:tplc="2542D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6"/>
  </w:num>
  <w:num w:numId="6">
    <w:abstractNumId w:val="4"/>
  </w:num>
  <w:num w:numId="7">
    <w:abstractNumId w:val="5"/>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9BE"/>
    <w:rsid w:val="000541B4"/>
    <w:rsid w:val="000575CB"/>
    <w:rsid w:val="00062932"/>
    <w:rsid w:val="00073D4A"/>
    <w:rsid w:val="00081317"/>
    <w:rsid w:val="000863FE"/>
    <w:rsid w:val="000A23F2"/>
    <w:rsid w:val="000A453E"/>
    <w:rsid w:val="000B5822"/>
    <w:rsid w:val="000B5E0A"/>
    <w:rsid w:val="000C7941"/>
    <w:rsid w:val="000D71F4"/>
    <w:rsid w:val="001044C2"/>
    <w:rsid w:val="00116B76"/>
    <w:rsid w:val="0012351E"/>
    <w:rsid w:val="00135BE5"/>
    <w:rsid w:val="00137E5A"/>
    <w:rsid w:val="00146639"/>
    <w:rsid w:val="001541AD"/>
    <w:rsid w:val="00157903"/>
    <w:rsid w:val="00172A27"/>
    <w:rsid w:val="001828B8"/>
    <w:rsid w:val="00183266"/>
    <w:rsid w:val="001920F3"/>
    <w:rsid w:val="00192393"/>
    <w:rsid w:val="001A64A0"/>
    <w:rsid w:val="001D3FF9"/>
    <w:rsid w:val="001D795E"/>
    <w:rsid w:val="001E4EC4"/>
    <w:rsid w:val="001E53BE"/>
    <w:rsid w:val="001E7AF5"/>
    <w:rsid w:val="001F05A2"/>
    <w:rsid w:val="001F05E4"/>
    <w:rsid w:val="00202D40"/>
    <w:rsid w:val="002077FB"/>
    <w:rsid w:val="0021228B"/>
    <w:rsid w:val="002137C9"/>
    <w:rsid w:val="00256B15"/>
    <w:rsid w:val="0027479F"/>
    <w:rsid w:val="00277ED0"/>
    <w:rsid w:val="00282B77"/>
    <w:rsid w:val="00292B9A"/>
    <w:rsid w:val="00294304"/>
    <w:rsid w:val="002A04B1"/>
    <w:rsid w:val="002A2FD7"/>
    <w:rsid w:val="002B07D2"/>
    <w:rsid w:val="002B0A4F"/>
    <w:rsid w:val="002D611C"/>
    <w:rsid w:val="002E7821"/>
    <w:rsid w:val="002F40BE"/>
    <w:rsid w:val="00302793"/>
    <w:rsid w:val="0031220A"/>
    <w:rsid w:val="00312E6D"/>
    <w:rsid w:val="00350031"/>
    <w:rsid w:val="00351F9C"/>
    <w:rsid w:val="00362C5A"/>
    <w:rsid w:val="00367B04"/>
    <w:rsid w:val="00367F51"/>
    <w:rsid w:val="00376BF5"/>
    <w:rsid w:val="00387B7B"/>
    <w:rsid w:val="00395EAE"/>
    <w:rsid w:val="003A371B"/>
    <w:rsid w:val="003B5452"/>
    <w:rsid w:val="003C1986"/>
    <w:rsid w:val="003C7686"/>
    <w:rsid w:val="003D090E"/>
    <w:rsid w:val="003D5860"/>
    <w:rsid w:val="003E4D01"/>
    <w:rsid w:val="003F4FE3"/>
    <w:rsid w:val="00403355"/>
    <w:rsid w:val="00406C5E"/>
    <w:rsid w:val="004100D2"/>
    <w:rsid w:val="00423196"/>
    <w:rsid w:val="004245EB"/>
    <w:rsid w:val="00426AB8"/>
    <w:rsid w:val="004317F0"/>
    <w:rsid w:val="004376EF"/>
    <w:rsid w:val="00471088"/>
    <w:rsid w:val="00473522"/>
    <w:rsid w:val="00475C8F"/>
    <w:rsid w:val="004824DC"/>
    <w:rsid w:val="004860F3"/>
    <w:rsid w:val="004A1104"/>
    <w:rsid w:val="004B17CE"/>
    <w:rsid w:val="004B630D"/>
    <w:rsid w:val="004D4035"/>
    <w:rsid w:val="004D6D31"/>
    <w:rsid w:val="004F2D7C"/>
    <w:rsid w:val="00500AA1"/>
    <w:rsid w:val="005116E3"/>
    <w:rsid w:val="005151CE"/>
    <w:rsid w:val="005328E7"/>
    <w:rsid w:val="00532EF8"/>
    <w:rsid w:val="00537C91"/>
    <w:rsid w:val="00554F83"/>
    <w:rsid w:val="00563036"/>
    <w:rsid w:val="00565912"/>
    <w:rsid w:val="00582552"/>
    <w:rsid w:val="00585F68"/>
    <w:rsid w:val="00587C3B"/>
    <w:rsid w:val="005A0161"/>
    <w:rsid w:val="005C3178"/>
    <w:rsid w:val="005C668A"/>
    <w:rsid w:val="005E3DFF"/>
    <w:rsid w:val="005F60F8"/>
    <w:rsid w:val="006147F6"/>
    <w:rsid w:val="00620B2F"/>
    <w:rsid w:val="00631978"/>
    <w:rsid w:val="006458BF"/>
    <w:rsid w:val="006B6F06"/>
    <w:rsid w:val="006C3252"/>
    <w:rsid w:val="006C3A15"/>
    <w:rsid w:val="006E052B"/>
    <w:rsid w:val="006E117A"/>
    <w:rsid w:val="006E1670"/>
    <w:rsid w:val="006F1AD9"/>
    <w:rsid w:val="00711913"/>
    <w:rsid w:val="00725ED7"/>
    <w:rsid w:val="0073626C"/>
    <w:rsid w:val="00744441"/>
    <w:rsid w:val="00744D41"/>
    <w:rsid w:val="00756321"/>
    <w:rsid w:val="007623CF"/>
    <w:rsid w:val="00770DD5"/>
    <w:rsid w:val="00781492"/>
    <w:rsid w:val="0079131B"/>
    <w:rsid w:val="007A17A5"/>
    <w:rsid w:val="007B3171"/>
    <w:rsid w:val="007B6812"/>
    <w:rsid w:val="007D1794"/>
    <w:rsid w:val="007D3AFA"/>
    <w:rsid w:val="007E27C5"/>
    <w:rsid w:val="007E71E7"/>
    <w:rsid w:val="008115AE"/>
    <w:rsid w:val="00833AA7"/>
    <w:rsid w:val="00835429"/>
    <w:rsid w:val="0084329B"/>
    <w:rsid w:val="00846215"/>
    <w:rsid w:val="00851194"/>
    <w:rsid w:val="00852FD5"/>
    <w:rsid w:val="0085799A"/>
    <w:rsid w:val="00874337"/>
    <w:rsid w:val="008770A7"/>
    <w:rsid w:val="008D3710"/>
    <w:rsid w:val="008E33B1"/>
    <w:rsid w:val="008F67D5"/>
    <w:rsid w:val="008F6EF5"/>
    <w:rsid w:val="00927A65"/>
    <w:rsid w:val="00976DF6"/>
    <w:rsid w:val="00982DD8"/>
    <w:rsid w:val="009A63D2"/>
    <w:rsid w:val="009B7CA5"/>
    <w:rsid w:val="009D0DA6"/>
    <w:rsid w:val="009D2910"/>
    <w:rsid w:val="009D46C4"/>
    <w:rsid w:val="009D7AB1"/>
    <w:rsid w:val="009E4780"/>
    <w:rsid w:val="00A00D9E"/>
    <w:rsid w:val="00A05262"/>
    <w:rsid w:val="00A053A9"/>
    <w:rsid w:val="00A05828"/>
    <w:rsid w:val="00A16666"/>
    <w:rsid w:val="00A3743B"/>
    <w:rsid w:val="00A413C6"/>
    <w:rsid w:val="00A60172"/>
    <w:rsid w:val="00A64264"/>
    <w:rsid w:val="00A65543"/>
    <w:rsid w:val="00A81768"/>
    <w:rsid w:val="00A84007"/>
    <w:rsid w:val="00A86832"/>
    <w:rsid w:val="00A92A98"/>
    <w:rsid w:val="00A9403F"/>
    <w:rsid w:val="00A979EF"/>
    <w:rsid w:val="00AD5772"/>
    <w:rsid w:val="00AE2643"/>
    <w:rsid w:val="00B0746C"/>
    <w:rsid w:val="00B0769C"/>
    <w:rsid w:val="00B6163F"/>
    <w:rsid w:val="00B64840"/>
    <w:rsid w:val="00B82853"/>
    <w:rsid w:val="00B90948"/>
    <w:rsid w:val="00BE7B5D"/>
    <w:rsid w:val="00BF7E17"/>
    <w:rsid w:val="00C2252D"/>
    <w:rsid w:val="00C53EB5"/>
    <w:rsid w:val="00C56095"/>
    <w:rsid w:val="00C700A5"/>
    <w:rsid w:val="00C70917"/>
    <w:rsid w:val="00C82F71"/>
    <w:rsid w:val="00C85B92"/>
    <w:rsid w:val="00C92AC2"/>
    <w:rsid w:val="00CA7B71"/>
    <w:rsid w:val="00CB4E55"/>
    <w:rsid w:val="00CD18A5"/>
    <w:rsid w:val="00CD57FD"/>
    <w:rsid w:val="00CD7951"/>
    <w:rsid w:val="00CE0EBD"/>
    <w:rsid w:val="00CE196F"/>
    <w:rsid w:val="00CE1C88"/>
    <w:rsid w:val="00CE7378"/>
    <w:rsid w:val="00D13E26"/>
    <w:rsid w:val="00D2286C"/>
    <w:rsid w:val="00D42F61"/>
    <w:rsid w:val="00D453AC"/>
    <w:rsid w:val="00D54205"/>
    <w:rsid w:val="00D7334B"/>
    <w:rsid w:val="00D8500A"/>
    <w:rsid w:val="00D90315"/>
    <w:rsid w:val="00DA39CB"/>
    <w:rsid w:val="00DB0082"/>
    <w:rsid w:val="00DB08FF"/>
    <w:rsid w:val="00DC356D"/>
    <w:rsid w:val="00DC72C3"/>
    <w:rsid w:val="00DF628A"/>
    <w:rsid w:val="00E0261C"/>
    <w:rsid w:val="00E04FDB"/>
    <w:rsid w:val="00E254BA"/>
    <w:rsid w:val="00E337A0"/>
    <w:rsid w:val="00E7077F"/>
    <w:rsid w:val="00E91D31"/>
    <w:rsid w:val="00E97676"/>
    <w:rsid w:val="00EA2559"/>
    <w:rsid w:val="00EA554A"/>
    <w:rsid w:val="00EB3B5C"/>
    <w:rsid w:val="00EC68A3"/>
    <w:rsid w:val="00ED25CE"/>
    <w:rsid w:val="00ED6011"/>
    <w:rsid w:val="00EE1A60"/>
    <w:rsid w:val="00EF1581"/>
    <w:rsid w:val="00EF50AE"/>
    <w:rsid w:val="00F24877"/>
    <w:rsid w:val="00F25BA0"/>
    <w:rsid w:val="00F412D5"/>
    <w:rsid w:val="00F42EA0"/>
    <w:rsid w:val="00F77C6B"/>
    <w:rsid w:val="00FB00C2"/>
    <w:rsid w:val="00FB1E08"/>
    <w:rsid w:val="00FB74FC"/>
    <w:rsid w:val="00FB75C2"/>
    <w:rsid w:val="00FC17DD"/>
    <w:rsid w:val="00FC7389"/>
    <w:rsid w:val="00FD10DA"/>
    <w:rsid w:val="00FD6EAC"/>
    <w:rsid w:val="00FF33DC"/>
    <w:rsid w:val="01BA46A1"/>
    <w:rsid w:val="03FB17CE"/>
    <w:rsid w:val="05730DB1"/>
    <w:rsid w:val="059E3ED1"/>
    <w:rsid w:val="05F9651C"/>
    <w:rsid w:val="06655ACF"/>
    <w:rsid w:val="06E8470B"/>
    <w:rsid w:val="07AD2E7E"/>
    <w:rsid w:val="08104660"/>
    <w:rsid w:val="08963A48"/>
    <w:rsid w:val="08C8268B"/>
    <w:rsid w:val="091F056B"/>
    <w:rsid w:val="0D5A5BDF"/>
    <w:rsid w:val="0DBB3312"/>
    <w:rsid w:val="0E47465D"/>
    <w:rsid w:val="107822EC"/>
    <w:rsid w:val="10DA3768"/>
    <w:rsid w:val="11D10A29"/>
    <w:rsid w:val="12370739"/>
    <w:rsid w:val="13B04523"/>
    <w:rsid w:val="13F86D41"/>
    <w:rsid w:val="145873F8"/>
    <w:rsid w:val="1488505D"/>
    <w:rsid w:val="1540152D"/>
    <w:rsid w:val="15B22909"/>
    <w:rsid w:val="16275492"/>
    <w:rsid w:val="18D44DEC"/>
    <w:rsid w:val="195A44B2"/>
    <w:rsid w:val="1A686859"/>
    <w:rsid w:val="1ACD1945"/>
    <w:rsid w:val="1D3216FC"/>
    <w:rsid w:val="1D985D84"/>
    <w:rsid w:val="1DB2754B"/>
    <w:rsid w:val="1E0C427E"/>
    <w:rsid w:val="1FBC207B"/>
    <w:rsid w:val="23A77259"/>
    <w:rsid w:val="25522705"/>
    <w:rsid w:val="2553453A"/>
    <w:rsid w:val="2558593B"/>
    <w:rsid w:val="25BD0E36"/>
    <w:rsid w:val="262A5104"/>
    <w:rsid w:val="269A3908"/>
    <w:rsid w:val="279C5028"/>
    <w:rsid w:val="28641F05"/>
    <w:rsid w:val="29BC55B6"/>
    <w:rsid w:val="2A2C179B"/>
    <w:rsid w:val="2F3C5A48"/>
    <w:rsid w:val="2FDC77AC"/>
    <w:rsid w:val="33707268"/>
    <w:rsid w:val="33736104"/>
    <w:rsid w:val="34602EAA"/>
    <w:rsid w:val="34BE0EBC"/>
    <w:rsid w:val="35735E93"/>
    <w:rsid w:val="36735847"/>
    <w:rsid w:val="36FB6FB8"/>
    <w:rsid w:val="38EF7ABF"/>
    <w:rsid w:val="39954190"/>
    <w:rsid w:val="3A790E7F"/>
    <w:rsid w:val="3B751610"/>
    <w:rsid w:val="3BAD0546"/>
    <w:rsid w:val="3C5D1F18"/>
    <w:rsid w:val="3D7F638F"/>
    <w:rsid w:val="3F50716D"/>
    <w:rsid w:val="400A456A"/>
    <w:rsid w:val="41663691"/>
    <w:rsid w:val="41C0239C"/>
    <w:rsid w:val="41D212E9"/>
    <w:rsid w:val="42826C15"/>
    <w:rsid w:val="429664C3"/>
    <w:rsid w:val="431325EF"/>
    <w:rsid w:val="43E05E96"/>
    <w:rsid w:val="44123662"/>
    <w:rsid w:val="447B5DB0"/>
    <w:rsid w:val="4591457F"/>
    <w:rsid w:val="45FB663C"/>
    <w:rsid w:val="463263EE"/>
    <w:rsid w:val="464617D1"/>
    <w:rsid w:val="46557EE7"/>
    <w:rsid w:val="477F7589"/>
    <w:rsid w:val="47B438C4"/>
    <w:rsid w:val="47FD0F2E"/>
    <w:rsid w:val="48CC3ADE"/>
    <w:rsid w:val="491F4CCE"/>
    <w:rsid w:val="49B345F8"/>
    <w:rsid w:val="4A605091"/>
    <w:rsid w:val="4AD54729"/>
    <w:rsid w:val="4B4B74B0"/>
    <w:rsid w:val="4B7B59EC"/>
    <w:rsid w:val="4EB0558A"/>
    <w:rsid w:val="4F535A2C"/>
    <w:rsid w:val="504A083D"/>
    <w:rsid w:val="511D3C37"/>
    <w:rsid w:val="518A654A"/>
    <w:rsid w:val="51E02EBE"/>
    <w:rsid w:val="5368695D"/>
    <w:rsid w:val="56365A69"/>
    <w:rsid w:val="579E6B52"/>
    <w:rsid w:val="57E25391"/>
    <w:rsid w:val="57ED4D52"/>
    <w:rsid w:val="59CA25DC"/>
    <w:rsid w:val="59D23E24"/>
    <w:rsid w:val="5C6E794D"/>
    <w:rsid w:val="5CDF1B4F"/>
    <w:rsid w:val="5DBB0936"/>
    <w:rsid w:val="5E824419"/>
    <w:rsid w:val="60547396"/>
    <w:rsid w:val="60971ABB"/>
    <w:rsid w:val="60D452B5"/>
    <w:rsid w:val="610774AA"/>
    <w:rsid w:val="612869FA"/>
    <w:rsid w:val="61A17B92"/>
    <w:rsid w:val="61AE5206"/>
    <w:rsid w:val="64D03E6B"/>
    <w:rsid w:val="65697B5D"/>
    <w:rsid w:val="659F016A"/>
    <w:rsid w:val="673A7257"/>
    <w:rsid w:val="67701EEA"/>
    <w:rsid w:val="678E3DCE"/>
    <w:rsid w:val="67C36C63"/>
    <w:rsid w:val="682C71EB"/>
    <w:rsid w:val="686462EB"/>
    <w:rsid w:val="68971A90"/>
    <w:rsid w:val="68B85E13"/>
    <w:rsid w:val="6A7A361A"/>
    <w:rsid w:val="6C1900A8"/>
    <w:rsid w:val="6C9E3178"/>
    <w:rsid w:val="6DD2684C"/>
    <w:rsid w:val="6E367723"/>
    <w:rsid w:val="6E924F4C"/>
    <w:rsid w:val="6EDC027F"/>
    <w:rsid w:val="6EE41EF4"/>
    <w:rsid w:val="720B7954"/>
    <w:rsid w:val="721511AB"/>
    <w:rsid w:val="74E21053"/>
    <w:rsid w:val="770C1455"/>
    <w:rsid w:val="778046CF"/>
    <w:rsid w:val="77D77993"/>
    <w:rsid w:val="7804320A"/>
    <w:rsid w:val="78155093"/>
    <w:rsid w:val="7878538C"/>
    <w:rsid w:val="7B0748C8"/>
    <w:rsid w:val="7B517278"/>
    <w:rsid w:val="7B993BE4"/>
    <w:rsid w:val="7C9152A7"/>
    <w:rsid w:val="7D143C4C"/>
    <w:rsid w:val="7E15060D"/>
    <w:rsid w:val="7F2131EE"/>
    <w:rsid w:val="7F61124F"/>
    <w:rsid w:val="7F762B07"/>
    <w:rsid w:val="7FC41238"/>
    <w:rsid w:val="7FE5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BFF6D"/>
  <w15:docId w15:val="{B728D979-F669-473E-9666-25652EA68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uiPriority w:val="99"/>
    <w:qFormat/>
    <w:pPr>
      <w:spacing w:after="120"/>
      <w:jc w:val="both"/>
    </w:pPr>
    <w:rPr>
      <w:rFonts w:ascii="Times" w:eastAsia="Batang" w:hAnsi="Times"/>
      <w:szCs w:val="24"/>
    </w:rPr>
  </w:style>
  <w:style w:type="paragraph" w:styleId="a8">
    <w:name w:val="Balloon Text"/>
    <w:basedOn w:val="a"/>
    <w:link w:val="a9"/>
    <w:qFormat/>
    <w:pPr>
      <w:spacing w:after="0" w:line="240" w:lineRule="auto"/>
    </w:pPr>
    <w:rPr>
      <w:sz w:val="18"/>
      <w:szCs w:val="18"/>
    </w:rPr>
  </w:style>
  <w:style w:type="paragraph" w:styleId="aa">
    <w:name w:val="footer"/>
    <w:basedOn w:val="a"/>
    <w:link w:val="ab"/>
    <w:qFormat/>
    <w:pPr>
      <w:tabs>
        <w:tab w:val="center" w:pos="4153"/>
        <w:tab w:val="right" w:pos="8306"/>
      </w:tabs>
      <w:snapToGrid w:val="0"/>
      <w:spacing w:line="240" w:lineRule="auto"/>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ae">
    <w:name w:val="Normal (Web)"/>
    <w:basedOn w:val="a"/>
    <w:qFormat/>
    <w:pPr>
      <w:spacing w:beforeAutospacing="1" w:after="0" w:afterAutospacing="1"/>
    </w:pPr>
    <w:rPr>
      <w:rFonts w:cs="Times New Roman"/>
      <w:sz w:val="24"/>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rPr>
  </w:style>
  <w:style w:type="character" w:styleId="af3">
    <w:name w:val="Hyperlink"/>
    <w:uiPriority w:val="99"/>
    <w:qFormat/>
    <w:rPr>
      <w:color w:val="0000FF"/>
      <w:u w:val="single"/>
    </w:rPr>
  </w:style>
  <w:style w:type="character" w:styleId="af4">
    <w:name w:val="annotation reference"/>
    <w:basedOn w:val="a0"/>
    <w:qFormat/>
    <w:rPr>
      <w:sz w:val="21"/>
      <w:szCs w:val="21"/>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5">
    <w:name w:val="List Paragraph"/>
    <w:basedOn w:val="a"/>
    <w:uiPriority w:val="34"/>
    <w:qFormat/>
    <w:pPr>
      <w:ind w:leftChars="400" w:left="840"/>
    </w:pPr>
  </w:style>
  <w:style w:type="character" w:customStyle="1" w:styleId="a9">
    <w:name w:val="批注框文本 字符"/>
    <w:basedOn w:val="a0"/>
    <w:link w:val="a8"/>
    <w:qFormat/>
    <w:rPr>
      <w:rFonts w:asciiTheme="minorHAnsi" w:eastAsiaTheme="minorEastAsia" w:hAnsiTheme="minorHAnsi" w:cstheme="minorBidi"/>
      <w:sz w:val="18"/>
      <w:szCs w:val="18"/>
    </w:rPr>
  </w:style>
  <w:style w:type="character" w:customStyle="1" w:styleId="ad">
    <w:name w:val="页眉 字符"/>
    <w:basedOn w:val="a0"/>
    <w:link w:val="ac"/>
    <w:qFormat/>
    <w:rPr>
      <w:rFonts w:asciiTheme="minorHAnsi" w:eastAsiaTheme="minorEastAsia" w:hAnsiTheme="minorHAnsi" w:cstheme="minorBidi"/>
      <w:sz w:val="18"/>
      <w:szCs w:val="18"/>
    </w:rPr>
  </w:style>
  <w:style w:type="character" w:customStyle="1" w:styleId="ab">
    <w:name w:val="页脚 字符"/>
    <w:basedOn w:val="a0"/>
    <w:link w:val="aa"/>
    <w:qFormat/>
    <w:rPr>
      <w:rFonts w:asciiTheme="minorHAnsi" w:eastAsiaTheme="minorEastAsia" w:hAnsiTheme="minorHAnsi" w:cstheme="minorBidi"/>
      <w:sz w:val="18"/>
      <w:szCs w:val="18"/>
    </w:r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0">
    <w:name w:val="批注主题 字符"/>
    <w:basedOn w:val="a6"/>
    <w:link w:val="af"/>
    <w:qFormat/>
    <w:rPr>
      <w:rFonts w:asciiTheme="minorHAnsi" w:eastAsiaTheme="minorEastAsia" w:hAnsiTheme="minorHAnsi" w:cstheme="minorBidi"/>
      <w:b/>
      <w:bCs/>
      <w:sz w:val="22"/>
      <w:szCs w:val="22"/>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rPr>
  </w:style>
  <w:style w:type="paragraph" w:customStyle="1" w:styleId="xmsolistparagraph">
    <w:name w:val="x_msolistparagraph"/>
    <w:basedOn w:val="a"/>
    <w:qFormat/>
    <w:pPr>
      <w:ind w:left="800"/>
    </w:pPr>
    <w:rPr>
      <w:rFonts w:eastAsia="宋体"/>
    </w:rPr>
  </w:style>
  <w:style w:type="character" w:styleId="af6">
    <w:name w:val="Placeholder Text"/>
    <w:basedOn w:val="a0"/>
    <w:uiPriority w:val="99"/>
    <w:semiHidden/>
    <w:qFormat/>
    <w:rPr>
      <w:color w:val="808080"/>
    </w:rPr>
  </w:style>
  <w:style w:type="paragraph" w:customStyle="1" w:styleId="DraftProposal">
    <w:name w:val="Draft Proposal"/>
    <w:basedOn w:val="a7"/>
    <w:next w:val="a"/>
    <w:uiPriority w:val="99"/>
    <w:qFormat/>
    <w:pPr>
      <w:tabs>
        <w:tab w:val="left" w:pos="1304"/>
        <w:tab w:val="left" w:pos="1701"/>
      </w:tabs>
      <w:spacing w:after="160"/>
      <w:ind w:left="1304" w:hanging="1304"/>
      <w:jc w:val="left"/>
    </w:pPr>
    <w:rPr>
      <w:rFonts w:ascii="Arial" w:eastAsia="Calibri" w:hAnsi="Arial" w:cs="Times New Roman"/>
      <w:b/>
      <w:bCs/>
      <w:szCs w:val="22"/>
      <w:lang w:eastAsia="en-US"/>
    </w:rPr>
  </w:style>
  <w:style w:type="character" w:customStyle="1" w:styleId="a4">
    <w:name w:val="题注 字符"/>
    <w:link w:val="a3"/>
    <w:qFormat/>
    <w:rsid w:val="00554F83"/>
    <w:rPr>
      <w:b/>
      <w:bCs/>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294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839659-E9E6-4418-A21A-6B359B00B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1815</Words>
  <Characters>10348</Characters>
  <Application>Microsoft Office Word</Application>
  <DocSecurity>0</DocSecurity>
  <Lines>86</Lines>
  <Paragraphs>24</Paragraphs>
  <ScaleCrop>false</ScaleCrop>
  <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cp:lastModifiedBy>
  <cp:revision>33</cp:revision>
  <dcterms:created xsi:type="dcterms:W3CDTF">2023-04-03T09:32:00Z</dcterms:created>
  <dcterms:modified xsi:type="dcterms:W3CDTF">2023-05-12T10:43:00Z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